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4A" w:rsidRPr="007A5B77" w:rsidRDefault="009202D5">
      <w:pPr>
        <w:pStyle w:val="NormaleWeb"/>
        <w:spacing w:after="0"/>
        <w:jc w:val="center"/>
        <w:rPr>
          <w:b/>
          <w:sz w:val="32"/>
          <w:szCs w:val="32"/>
        </w:rPr>
      </w:pPr>
      <w:r w:rsidRPr="007A5B77">
        <w:rPr>
          <w:b/>
          <w:sz w:val="32"/>
          <w:szCs w:val="32"/>
        </w:rPr>
        <w:t xml:space="preserve">LICEO CLASSICO E </w:t>
      </w:r>
      <w:r w:rsidRPr="007A5B77">
        <w:rPr>
          <w:b/>
          <w:caps/>
          <w:sz w:val="32"/>
          <w:szCs w:val="32"/>
        </w:rPr>
        <w:t>Linguistico</w:t>
      </w:r>
      <w:r w:rsidRPr="007A5B77">
        <w:rPr>
          <w:b/>
          <w:sz w:val="32"/>
          <w:szCs w:val="32"/>
        </w:rPr>
        <w:t xml:space="preserve"> STATALE «G. D.ROMAGNOSI»</w:t>
      </w:r>
    </w:p>
    <w:p w:rsidR="00AA334A" w:rsidRDefault="009202D5">
      <w:pPr>
        <w:pStyle w:val="western"/>
        <w:spacing w:before="280" w:after="0"/>
        <w:jc w:val="center"/>
      </w:pPr>
      <w:r>
        <w:t>Viale Maria Luigia 1 - 43100 PARMA</w:t>
      </w:r>
    </w:p>
    <w:p w:rsidR="00AA334A" w:rsidRPr="007A5B77" w:rsidRDefault="009202D5">
      <w:pPr>
        <w:pStyle w:val="western"/>
        <w:spacing w:before="280" w:after="0"/>
        <w:jc w:val="center"/>
        <w:rPr>
          <w:b/>
          <w:bCs/>
          <w:sz w:val="28"/>
          <w:szCs w:val="28"/>
        </w:rPr>
      </w:pPr>
      <w:r w:rsidRPr="007A5B77">
        <w:rPr>
          <w:b/>
          <w:bCs/>
          <w:sz w:val="28"/>
          <w:szCs w:val="28"/>
        </w:rPr>
        <w:t xml:space="preserve">PROGRAMMAZIONE GENERALE DI STORIA </w:t>
      </w:r>
    </w:p>
    <w:p w:rsidR="00AA334A" w:rsidRPr="007A5B77" w:rsidRDefault="009202D5">
      <w:pPr>
        <w:pStyle w:val="western"/>
        <w:spacing w:before="280" w:after="0"/>
        <w:jc w:val="center"/>
      </w:pPr>
      <w:r w:rsidRPr="007A5B77">
        <w:rPr>
          <w:b/>
          <w:bCs/>
        </w:rPr>
        <w:t>LICEO CLASSICO: SEZ. A-B-C-D-F-G (quinta); A-B-C-E-F (quarta); A-C-D-E-F (terza)</w:t>
      </w:r>
    </w:p>
    <w:p w:rsidR="00AA334A" w:rsidRPr="007A5B77" w:rsidRDefault="009202D5">
      <w:pPr>
        <w:pStyle w:val="western"/>
        <w:spacing w:before="280" w:after="0"/>
        <w:jc w:val="center"/>
        <w:rPr>
          <w:b/>
        </w:rPr>
      </w:pPr>
      <w:r w:rsidRPr="007A5B77">
        <w:rPr>
          <w:b/>
        </w:rPr>
        <w:t>LICEO LINGUISTICO: SEZ. L-M (quinta); L-M-N (quarta); L-M-N (terza)</w:t>
      </w:r>
    </w:p>
    <w:p w:rsidR="00AA334A" w:rsidRPr="007A5B77" w:rsidRDefault="009202D5">
      <w:pPr>
        <w:pStyle w:val="NormaleWeb"/>
        <w:spacing w:before="280" w:after="0"/>
      </w:pPr>
      <w:r w:rsidRPr="007A5B77">
        <w:rPr>
          <w:b/>
          <w:bCs/>
        </w:rPr>
        <w:t>DOCENTI:  NICOLA BONORA, LUCA FREGOSO, EMANUELA GIUFFREDI, RAFFAELLA POZZI, PAOLO SAGLIARDI, MARINA</w:t>
      </w:r>
      <w:r w:rsidRPr="007A5B77">
        <w:t xml:space="preserve"> </w:t>
      </w:r>
      <w:r w:rsidRPr="007A5B77">
        <w:rPr>
          <w:b/>
          <w:bCs/>
        </w:rPr>
        <w:t>SAVI, PATRIZIA ZANGLA</w:t>
      </w:r>
    </w:p>
    <w:p w:rsidR="00AA334A" w:rsidRDefault="009202D5" w:rsidP="007A5B77">
      <w:pPr>
        <w:pStyle w:val="western"/>
        <w:spacing w:before="28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Scolastico 2024-2025</w:t>
      </w:r>
    </w:p>
    <w:p w:rsidR="007A5B77" w:rsidRDefault="007A5B77" w:rsidP="007A5B77">
      <w:pPr>
        <w:pStyle w:val="western"/>
        <w:spacing w:before="280" w:after="0"/>
        <w:jc w:val="center"/>
      </w:pPr>
    </w:p>
    <w:p w:rsidR="00AA334A" w:rsidRDefault="009202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L’insegnamento della storia concorre a fornire allo studente gli strumenti culturali e metodologici per una comprensione approfondita della realtà, da affrontare in modo critico e progettuale. A tal fine lo studio dei fenomeni storici prevede il riferimento costante al nesso presente-passato-presente, anche in una prospettiva formativa. Si indicheranno le conoscenze fondamentali e irrinunciabili, a partire dalle quali si guiderà lo studente a costruire quadri storici che tengano conto di una sempre maggiore complessità, comprensiva dei fattori politici, economici, sociali, culturali e ambientali. Fondamentale sarà l’impiego di un lessico specifico. Lo studio dei fenomeni storici è condotto mediante il costante ricorso alle fonti principali e all’approfondimento del dibattito storiografico.</w:t>
      </w:r>
    </w:p>
    <w:p w:rsidR="00AA334A" w:rsidRDefault="009202D5">
      <w:pPr>
        <w:pStyle w:val="western"/>
        <w:spacing w:before="280" w:after="0"/>
      </w:pPr>
      <w:r>
        <w:rPr>
          <w:u w:val="single"/>
        </w:rPr>
        <w:t>Obiettivi formativi generali del triennio:</w:t>
      </w:r>
    </w:p>
    <w:p w:rsidR="00AA334A" w:rsidRDefault="009202D5">
      <w:pPr>
        <w:pStyle w:val="western"/>
        <w:numPr>
          <w:ilvl w:val="0"/>
          <w:numId w:val="1"/>
        </w:numPr>
        <w:spacing w:before="280" w:after="0"/>
      </w:pPr>
      <w:r>
        <w:t>sviluppare il metodo di studio ed affinare capacità di analisi e di sintesi.</w:t>
      </w:r>
    </w:p>
    <w:p w:rsidR="00AA334A" w:rsidRDefault="009202D5">
      <w:pPr>
        <w:pStyle w:val="western"/>
        <w:numPr>
          <w:ilvl w:val="0"/>
          <w:numId w:val="1"/>
        </w:numPr>
        <w:spacing w:after="0"/>
      </w:pPr>
      <w:r>
        <w:t>apprendere una corretta metodologia di ricerca e di argomentazione.</w:t>
      </w:r>
    </w:p>
    <w:p w:rsidR="00AA334A" w:rsidRDefault="009202D5">
      <w:pPr>
        <w:pStyle w:val="western"/>
        <w:numPr>
          <w:ilvl w:val="0"/>
          <w:numId w:val="1"/>
        </w:numPr>
        <w:spacing w:after="0"/>
      </w:pPr>
      <w:r>
        <w:t>raccordare testi di varia natura.</w:t>
      </w:r>
    </w:p>
    <w:p w:rsidR="00AA334A" w:rsidRDefault="009202D5">
      <w:pPr>
        <w:pStyle w:val="western"/>
        <w:numPr>
          <w:ilvl w:val="0"/>
          <w:numId w:val="1"/>
        </w:numPr>
        <w:spacing w:after="0"/>
      </w:pPr>
      <w:r>
        <w:t>sviluppare le attitudini critiche intese come capacità di penetrare il senso degli eventi.</w:t>
      </w:r>
    </w:p>
    <w:p w:rsidR="00AA334A" w:rsidRDefault="009202D5">
      <w:pPr>
        <w:pStyle w:val="western"/>
        <w:numPr>
          <w:ilvl w:val="0"/>
          <w:numId w:val="1"/>
        </w:numPr>
        <w:spacing w:after="0"/>
      </w:pPr>
      <w:r>
        <w:t>confrontare situazioni e rendere significativi in un dato contesto informazioni, fatti, dati.</w:t>
      </w:r>
    </w:p>
    <w:p w:rsidR="00AA334A" w:rsidRDefault="009202D5">
      <w:pPr>
        <w:pStyle w:val="western"/>
        <w:numPr>
          <w:ilvl w:val="0"/>
          <w:numId w:val="1"/>
        </w:numPr>
        <w:spacing w:after="0"/>
      </w:pPr>
      <w:r>
        <w:t xml:space="preserve">favorire la crescita e la maturazione della personalità grazie alla capacità di </w:t>
      </w:r>
      <w:proofErr w:type="spellStart"/>
      <w:r>
        <w:t>autovalutarsi</w:t>
      </w:r>
      <w:proofErr w:type="spellEnd"/>
      <w:r>
        <w:t>.</w:t>
      </w:r>
    </w:p>
    <w:p w:rsidR="00AA334A" w:rsidRDefault="009202D5">
      <w:pPr>
        <w:pStyle w:val="western"/>
        <w:spacing w:before="280" w:after="0"/>
      </w:pPr>
      <w:r>
        <w:rPr>
          <w:u w:val="single"/>
        </w:rPr>
        <w:t>Obiettivi disciplinari generali del triennio:</w:t>
      </w:r>
    </w:p>
    <w:p w:rsidR="00AA334A" w:rsidRDefault="009202D5">
      <w:pPr>
        <w:pStyle w:val="western"/>
        <w:numPr>
          <w:ilvl w:val="0"/>
          <w:numId w:val="2"/>
        </w:numPr>
        <w:spacing w:before="280" w:after="0"/>
      </w:pPr>
      <w:r>
        <w:t xml:space="preserve">prendere consapevolezza della complessità degli eventi storici e della loro periodizzazione; </w:t>
      </w:r>
    </w:p>
    <w:p w:rsidR="00AA334A" w:rsidRDefault="009202D5">
      <w:pPr>
        <w:pStyle w:val="western"/>
        <w:numPr>
          <w:ilvl w:val="0"/>
          <w:numId w:val="2"/>
        </w:numPr>
        <w:spacing w:after="0"/>
      </w:pPr>
      <w:r>
        <w:t>acquisire strumenti concettuali che permettano di caratterizzare le vicende degli uomini, secondo schemi interpretativi generali, pur mantenendo chiare la distinzione tra le varie epoche della civiltà occidentale e tra le diverse civiltà;</w:t>
      </w:r>
    </w:p>
    <w:p w:rsidR="00AA334A" w:rsidRDefault="009202D5">
      <w:pPr>
        <w:pStyle w:val="western"/>
        <w:numPr>
          <w:ilvl w:val="0"/>
          <w:numId w:val="2"/>
        </w:numPr>
        <w:spacing w:after="0"/>
      </w:pPr>
      <w:r>
        <w:t>estendere tali schemi concettuali alla valutazione del presente, per individuare tratti di continuità e fattori di trasformazione;</w:t>
      </w:r>
    </w:p>
    <w:p w:rsidR="00AA334A" w:rsidRDefault="009202D5">
      <w:pPr>
        <w:pStyle w:val="western"/>
        <w:numPr>
          <w:ilvl w:val="0"/>
          <w:numId w:val="2"/>
        </w:numPr>
        <w:spacing w:after="0"/>
      </w:pPr>
      <w:r>
        <w:t>sviluppare la consapevolezza dell’interdipendenza tra cultura materiale e produzione intellettuale.</w:t>
      </w:r>
    </w:p>
    <w:p w:rsidR="00AA334A" w:rsidRDefault="009202D5">
      <w:pPr>
        <w:pStyle w:val="western"/>
        <w:numPr>
          <w:ilvl w:val="0"/>
          <w:numId w:val="2"/>
        </w:numPr>
        <w:spacing w:after="0"/>
      </w:pPr>
      <w:r>
        <w:t xml:space="preserve">interpretare le fonti tenendo in considerazione la loro diversa tipologia; </w:t>
      </w:r>
    </w:p>
    <w:p w:rsidR="00AA334A" w:rsidRDefault="009202D5">
      <w:pPr>
        <w:pStyle w:val="western"/>
        <w:numPr>
          <w:ilvl w:val="0"/>
          <w:numId w:val="2"/>
        </w:numPr>
        <w:spacing w:after="0"/>
      </w:pPr>
      <w:r>
        <w:t xml:space="preserve">confrontare le interpretazioni, analizzandone le argomentazioni e l'apparato giustificativo; </w:t>
      </w:r>
    </w:p>
    <w:p w:rsidR="00AA334A" w:rsidRDefault="009202D5" w:rsidP="009202D5">
      <w:pPr>
        <w:pStyle w:val="western"/>
        <w:numPr>
          <w:ilvl w:val="0"/>
          <w:numId w:val="2"/>
        </w:numPr>
        <w:spacing w:after="0"/>
      </w:pPr>
      <w:r>
        <w:t>individuare le radici e lo spessore storico di problemi sociali della nostra epoca</w:t>
      </w:r>
    </w:p>
    <w:p w:rsidR="00AA334A" w:rsidRDefault="009202D5" w:rsidP="009202D5">
      <w:pPr>
        <w:pStyle w:val="western"/>
        <w:spacing w:before="280" w:after="0"/>
        <w:ind w:left="363"/>
      </w:pPr>
      <w:r>
        <w:rPr>
          <w:b/>
          <w:bCs/>
          <w:sz w:val="28"/>
          <w:szCs w:val="28"/>
        </w:rPr>
        <w:lastRenderedPageBreak/>
        <w:t>CLASSE TERZA: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Competenze</w:t>
      </w:r>
    </w:p>
    <w:p w:rsidR="00AA334A" w:rsidRDefault="009202D5">
      <w:pPr>
        <w:pStyle w:val="western"/>
        <w:numPr>
          <w:ilvl w:val="0"/>
          <w:numId w:val="3"/>
        </w:numPr>
        <w:spacing w:before="280" w:after="0"/>
      </w:pPr>
      <w:r>
        <w:t xml:space="preserve">capacità di definire la disciplina in termini semplici ma </w:t>
      </w:r>
      <w:proofErr w:type="spellStart"/>
      <w:r>
        <w:t>epistemologicamente</w:t>
      </w:r>
      <w:proofErr w:type="spellEnd"/>
      <w:r>
        <w:t xml:space="preserve"> corretti;</w:t>
      </w:r>
    </w:p>
    <w:p w:rsidR="00AA334A" w:rsidRDefault="009202D5">
      <w:pPr>
        <w:pStyle w:val="western"/>
        <w:numPr>
          <w:ilvl w:val="0"/>
          <w:numId w:val="3"/>
        </w:numPr>
        <w:spacing w:after="0"/>
      </w:pPr>
      <w:r>
        <w:t>capacità di utilizzare il lessico specifico della disciplina in modo semplice ma corretto;</w:t>
      </w:r>
    </w:p>
    <w:p w:rsidR="00AA334A" w:rsidRDefault="009202D5">
      <w:pPr>
        <w:pStyle w:val="western"/>
        <w:numPr>
          <w:ilvl w:val="0"/>
          <w:numId w:val="3"/>
        </w:numPr>
        <w:spacing w:after="0"/>
      </w:pPr>
      <w:r>
        <w:t>capacità di collocare un evento nelle corrette coordinate spazio-temporali e di identificare i nessi causali tra gli eventi;</w:t>
      </w:r>
    </w:p>
    <w:p w:rsidR="00AA334A" w:rsidRDefault="009202D5" w:rsidP="009202D5">
      <w:pPr>
        <w:pStyle w:val="western"/>
        <w:numPr>
          <w:ilvl w:val="0"/>
          <w:numId w:val="3"/>
        </w:numPr>
        <w:spacing w:after="0"/>
      </w:pPr>
      <w:r>
        <w:t xml:space="preserve">capacità di individuare eventi e processi di lunga durata 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Abilità:</w:t>
      </w:r>
    </w:p>
    <w:p w:rsidR="00AA334A" w:rsidRDefault="009202D5">
      <w:pPr>
        <w:pStyle w:val="western"/>
        <w:numPr>
          <w:ilvl w:val="0"/>
          <w:numId w:val="4"/>
        </w:numPr>
        <w:spacing w:before="280" w:after="0"/>
      </w:pPr>
      <w:r>
        <w:t>saper costruire rappresentazioni schematiche e mappe concettuali</w:t>
      </w:r>
    </w:p>
    <w:p w:rsidR="00AA334A" w:rsidRDefault="009202D5">
      <w:pPr>
        <w:pStyle w:val="western"/>
        <w:numPr>
          <w:ilvl w:val="0"/>
          <w:numId w:val="4"/>
        </w:numPr>
        <w:spacing w:after="0"/>
      </w:pPr>
      <w:r>
        <w:t>saper leggere carte geografiche e tematiche, tavole cronologiche, dati statistici mettendoli in relazione con le conoscenze sul periodo storico</w:t>
      </w:r>
    </w:p>
    <w:p w:rsidR="009202D5" w:rsidRDefault="009202D5" w:rsidP="009202D5">
      <w:pPr>
        <w:pStyle w:val="western"/>
        <w:numPr>
          <w:ilvl w:val="0"/>
          <w:numId w:val="4"/>
        </w:numPr>
        <w:spacing w:after="0"/>
      </w:pPr>
      <w:r>
        <w:t>saper cogliere in una fonte documentaria gli aspetti fondamentali di un periodo storico, confrontando diversi documenti su uno stesso tema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Contenuti:</w:t>
      </w:r>
    </w:p>
    <w:p w:rsidR="00AA334A" w:rsidRDefault="009202D5">
      <w:pPr>
        <w:pStyle w:val="western"/>
        <w:numPr>
          <w:ilvl w:val="0"/>
          <w:numId w:val="5"/>
        </w:numPr>
        <w:spacing w:before="280" w:after="0"/>
      </w:pPr>
      <w:r>
        <w:t>La società feudale, il rapporto papato-impero, il fenomeno comunale</w:t>
      </w:r>
    </w:p>
    <w:p w:rsidR="00AA334A" w:rsidRDefault="009202D5">
      <w:pPr>
        <w:pStyle w:val="western"/>
        <w:numPr>
          <w:ilvl w:val="0"/>
          <w:numId w:val="5"/>
        </w:numPr>
        <w:spacing w:after="0"/>
      </w:pPr>
      <w:r>
        <w:t>La crisi trecentesca e l’”autunno del Medioevo”</w:t>
      </w:r>
    </w:p>
    <w:p w:rsidR="00AA334A" w:rsidRDefault="009202D5">
      <w:pPr>
        <w:pStyle w:val="western"/>
        <w:numPr>
          <w:ilvl w:val="0"/>
          <w:numId w:val="5"/>
        </w:numPr>
        <w:spacing w:after="0"/>
      </w:pPr>
      <w:r>
        <w:t xml:space="preserve">Nascita e sviluppo degli Stati nazionali e regionali </w:t>
      </w:r>
    </w:p>
    <w:p w:rsidR="00AA334A" w:rsidRDefault="009202D5">
      <w:pPr>
        <w:pStyle w:val="western"/>
        <w:numPr>
          <w:ilvl w:val="0"/>
          <w:numId w:val="5"/>
        </w:numPr>
        <w:spacing w:after="0"/>
      </w:pPr>
      <w:r>
        <w:t xml:space="preserve">Umanesimo e Rinascimento </w:t>
      </w:r>
    </w:p>
    <w:p w:rsidR="00AA334A" w:rsidRDefault="009202D5">
      <w:pPr>
        <w:pStyle w:val="western"/>
        <w:numPr>
          <w:ilvl w:val="0"/>
          <w:numId w:val="5"/>
        </w:numPr>
        <w:spacing w:after="0"/>
      </w:pPr>
      <w:r>
        <w:t>Viaggi, scoperte geografiche, nascita dei primi imperi coloniali e ripercussioni sull’economia e sulla società europea</w:t>
      </w:r>
    </w:p>
    <w:p w:rsidR="00AA334A" w:rsidRDefault="009202D5" w:rsidP="007A5B77">
      <w:pPr>
        <w:pStyle w:val="western"/>
        <w:numPr>
          <w:ilvl w:val="0"/>
          <w:numId w:val="5"/>
        </w:numPr>
        <w:spacing w:after="0"/>
      </w:pPr>
      <w:r>
        <w:t>Riforma religiosa e conflitti di religione</w:t>
      </w:r>
    </w:p>
    <w:p w:rsidR="00AA334A" w:rsidRDefault="009202D5">
      <w:pPr>
        <w:pStyle w:val="western"/>
        <w:spacing w:before="280" w:after="0"/>
      </w:pPr>
      <w:r>
        <w:rPr>
          <w:b/>
          <w:bCs/>
          <w:sz w:val="28"/>
          <w:szCs w:val="28"/>
        </w:rPr>
        <w:t>CLASSE QUARTA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Competenze</w:t>
      </w:r>
    </w:p>
    <w:p w:rsidR="00AA334A" w:rsidRDefault="009202D5">
      <w:pPr>
        <w:pStyle w:val="western"/>
        <w:numPr>
          <w:ilvl w:val="0"/>
          <w:numId w:val="6"/>
        </w:numPr>
        <w:spacing w:before="280" w:after="0"/>
      </w:pPr>
      <w:r>
        <w:t>capacità di operare collegamenti interdisciplinari;</w:t>
      </w:r>
    </w:p>
    <w:p w:rsidR="00AA334A" w:rsidRDefault="009202D5">
      <w:pPr>
        <w:pStyle w:val="western"/>
        <w:numPr>
          <w:ilvl w:val="0"/>
          <w:numId w:val="6"/>
        </w:numPr>
        <w:spacing w:after="0"/>
      </w:pPr>
      <w:r>
        <w:t>capacità di operare confronti tra letture diverse degli eventi storici;</w:t>
      </w:r>
    </w:p>
    <w:p w:rsidR="00AA334A" w:rsidRDefault="009202D5">
      <w:pPr>
        <w:pStyle w:val="western"/>
        <w:numPr>
          <w:ilvl w:val="0"/>
          <w:numId w:val="6"/>
        </w:numPr>
        <w:spacing w:after="0"/>
      </w:pPr>
      <w:r>
        <w:t>capacità di utilizzare il lessico specifico delle discipline in modo ricco e corretto;</w:t>
      </w:r>
    </w:p>
    <w:p w:rsidR="00AA334A" w:rsidRDefault="009202D5">
      <w:pPr>
        <w:pStyle w:val="western"/>
        <w:numPr>
          <w:ilvl w:val="0"/>
          <w:numId w:val="6"/>
        </w:numPr>
        <w:spacing w:after="0"/>
      </w:pPr>
      <w:r>
        <w:t>capacità di impostare e strutturare una questione storiografica;</w:t>
      </w:r>
    </w:p>
    <w:p w:rsidR="00AA334A" w:rsidRDefault="009202D5" w:rsidP="009202D5">
      <w:pPr>
        <w:pStyle w:val="western"/>
        <w:numPr>
          <w:ilvl w:val="0"/>
          <w:numId w:val="6"/>
        </w:numPr>
        <w:spacing w:after="0"/>
      </w:pPr>
      <w:r>
        <w:t>capacità di sintetizzare concetti e situazioni, collegandoli in senso interdisciplinare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Abilità:</w:t>
      </w:r>
    </w:p>
    <w:p w:rsidR="00AA334A" w:rsidRDefault="009202D5">
      <w:pPr>
        <w:pStyle w:val="western"/>
        <w:numPr>
          <w:ilvl w:val="0"/>
          <w:numId w:val="7"/>
        </w:numPr>
        <w:spacing w:before="280" w:after="0"/>
      </w:pPr>
      <w:r>
        <w:t xml:space="preserve">saper collegare trattazione manualistica di un argomento (anche confrontando diversi manuali), analisi storiografica e documenti; </w:t>
      </w:r>
    </w:p>
    <w:p w:rsidR="00AA334A" w:rsidRDefault="009202D5">
      <w:pPr>
        <w:pStyle w:val="western"/>
        <w:numPr>
          <w:ilvl w:val="0"/>
          <w:numId w:val="7"/>
        </w:numPr>
        <w:spacing w:after="0"/>
      </w:pPr>
      <w:r>
        <w:t>saper costruire testi di tipo espositivo e argomentativi per interpretare dati</w:t>
      </w:r>
    </w:p>
    <w:p w:rsidR="00AA334A" w:rsidRDefault="009202D5" w:rsidP="009202D5">
      <w:pPr>
        <w:pStyle w:val="western"/>
        <w:numPr>
          <w:ilvl w:val="0"/>
          <w:numId w:val="7"/>
        </w:numPr>
        <w:spacing w:after="0"/>
      </w:pPr>
      <w:r>
        <w:t>saper utilizzare connessioni causali complesse: origini, cause interagenti e correlazioni.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Contenuti:</w:t>
      </w:r>
    </w:p>
    <w:p w:rsidR="00AA334A" w:rsidRDefault="009202D5">
      <w:pPr>
        <w:pStyle w:val="western"/>
        <w:numPr>
          <w:ilvl w:val="0"/>
          <w:numId w:val="8"/>
        </w:numPr>
        <w:spacing w:before="280" w:after="0"/>
      </w:pPr>
      <w:r>
        <w:t>Assolutismo e parlamentarismo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L’Illuminismo e l’Età delle rivoluzioni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Restaurazione e ideali liberali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La rivoluzione industriale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lastRenderedPageBreak/>
        <w:t>Questione operaia e movimenti socialisti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L’unificazione italiana e i problemi dello Stato unitario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L’unificazione tedesca e il nuovo assetto europeo</w:t>
      </w:r>
    </w:p>
    <w:p w:rsidR="00AA334A" w:rsidRDefault="009202D5">
      <w:pPr>
        <w:pStyle w:val="western"/>
        <w:numPr>
          <w:ilvl w:val="0"/>
          <w:numId w:val="8"/>
        </w:numPr>
        <w:spacing w:after="0"/>
      </w:pPr>
      <w:r>
        <w:t>La seconda rivoluzione industriale</w:t>
      </w:r>
    </w:p>
    <w:p w:rsidR="00AA334A" w:rsidRDefault="009202D5" w:rsidP="007A5B77">
      <w:pPr>
        <w:pStyle w:val="western"/>
        <w:numPr>
          <w:ilvl w:val="0"/>
          <w:numId w:val="8"/>
        </w:numPr>
        <w:spacing w:after="0"/>
      </w:pPr>
      <w:r>
        <w:t>L’ Età dell’Imperialismo</w:t>
      </w:r>
    </w:p>
    <w:p w:rsidR="00AA334A" w:rsidRDefault="009202D5">
      <w:pPr>
        <w:pStyle w:val="western"/>
        <w:spacing w:before="280" w:after="0"/>
        <w:ind w:left="284" w:hanging="284"/>
      </w:pPr>
      <w:r>
        <w:rPr>
          <w:b/>
          <w:bCs/>
          <w:sz w:val="28"/>
          <w:szCs w:val="28"/>
        </w:rPr>
        <w:t>CLASSE QUINTA</w:t>
      </w:r>
    </w:p>
    <w:p w:rsidR="00AA334A" w:rsidRDefault="009202D5">
      <w:pPr>
        <w:pStyle w:val="western"/>
        <w:spacing w:before="280" w:after="0"/>
        <w:ind w:left="284" w:hanging="284"/>
      </w:pPr>
      <w:r>
        <w:rPr>
          <w:b/>
          <w:bCs/>
        </w:rPr>
        <w:t>Competenze</w:t>
      </w:r>
    </w:p>
    <w:p w:rsidR="00AA334A" w:rsidRDefault="009202D5">
      <w:pPr>
        <w:pStyle w:val="western"/>
        <w:numPr>
          <w:ilvl w:val="0"/>
          <w:numId w:val="9"/>
        </w:numPr>
        <w:spacing w:before="280" w:after="0"/>
      </w:pPr>
      <w:r>
        <w:t>capacità di ricostruzione delle origini storiche dei fenomeni contemporanei storicizzazione;</w:t>
      </w:r>
    </w:p>
    <w:p w:rsidR="00AA334A" w:rsidRDefault="009202D5">
      <w:pPr>
        <w:pStyle w:val="western"/>
        <w:numPr>
          <w:ilvl w:val="0"/>
          <w:numId w:val="9"/>
        </w:numPr>
        <w:spacing w:after="0"/>
      </w:pPr>
      <w:r>
        <w:t>sviluppo delle attitudini critiche, intese come capacità di penetrare il senso dei problemi;</w:t>
      </w:r>
    </w:p>
    <w:p w:rsidR="00AA334A" w:rsidRDefault="009202D5">
      <w:pPr>
        <w:pStyle w:val="western"/>
        <w:numPr>
          <w:ilvl w:val="0"/>
          <w:numId w:val="9"/>
        </w:numPr>
        <w:spacing w:after="0"/>
      </w:pPr>
      <w:r>
        <w:t>acquisizione di capacità di organizzazione autonoma nella ricerca e nella documentazione;</w:t>
      </w:r>
    </w:p>
    <w:p w:rsidR="00AA334A" w:rsidRDefault="009202D5">
      <w:pPr>
        <w:pStyle w:val="western"/>
        <w:numPr>
          <w:ilvl w:val="0"/>
          <w:numId w:val="9"/>
        </w:numPr>
        <w:spacing w:after="0"/>
      </w:pPr>
      <w:r>
        <w:t>capacità di riflessione autonoma e di rielaborazione personale dei temi del dibattito culturale contemporaneo.</w:t>
      </w:r>
    </w:p>
    <w:p w:rsidR="00AA334A" w:rsidRDefault="009202D5" w:rsidP="009202D5">
      <w:pPr>
        <w:pStyle w:val="western"/>
        <w:numPr>
          <w:ilvl w:val="0"/>
          <w:numId w:val="9"/>
        </w:numPr>
        <w:spacing w:after="0"/>
      </w:pPr>
      <w:r>
        <w:t>capacità di cogliere il punto di vista e l’orientamento ideologico dei testi storiografici.</w:t>
      </w:r>
    </w:p>
    <w:p w:rsidR="00AA334A" w:rsidRDefault="009202D5">
      <w:pPr>
        <w:pStyle w:val="western"/>
        <w:spacing w:before="280" w:after="0"/>
      </w:pPr>
      <w:r>
        <w:rPr>
          <w:b/>
          <w:bCs/>
        </w:rPr>
        <w:t>Abilità</w:t>
      </w:r>
    </w:p>
    <w:p w:rsidR="00AA334A" w:rsidRDefault="009202D5">
      <w:pPr>
        <w:pStyle w:val="western"/>
        <w:numPr>
          <w:ilvl w:val="0"/>
          <w:numId w:val="10"/>
        </w:numPr>
        <w:spacing w:before="280" w:after="0"/>
      </w:pPr>
      <w:r>
        <w:t>saper analizzare la polivalenza semantica di alcuni termini storiografici fondamentali;</w:t>
      </w:r>
    </w:p>
    <w:p w:rsidR="00AA334A" w:rsidRDefault="009202D5">
      <w:pPr>
        <w:pStyle w:val="western"/>
        <w:numPr>
          <w:ilvl w:val="0"/>
          <w:numId w:val="10"/>
        </w:numPr>
        <w:spacing w:after="0"/>
      </w:pPr>
      <w:r>
        <w:t>saper individuare le componenti culturali e ideologiche di fondo degli eventi principali della storia contemporanea;</w:t>
      </w:r>
    </w:p>
    <w:p w:rsidR="00AA334A" w:rsidRDefault="009202D5">
      <w:pPr>
        <w:pStyle w:val="western"/>
        <w:numPr>
          <w:ilvl w:val="0"/>
          <w:numId w:val="10"/>
        </w:numPr>
        <w:spacing w:after="0"/>
      </w:pPr>
      <w:r>
        <w:t>saper consultare fonti storiche e utilizzarle correttamente, assumendo di fronte ad esse un atteggiamento critico volto a valutare l’attendibilità delle stesse e la consistenza delle teorie, secondo parametri espliciti e con rigore metodologico;</w:t>
      </w:r>
    </w:p>
    <w:p w:rsidR="00AA334A" w:rsidRDefault="009202D5" w:rsidP="009202D5">
      <w:pPr>
        <w:pStyle w:val="NormaleWeb"/>
        <w:numPr>
          <w:ilvl w:val="0"/>
          <w:numId w:val="10"/>
        </w:numPr>
        <w:spacing w:before="280" w:after="0"/>
        <w:ind w:right="6"/>
      </w:pPr>
      <w:r>
        <w:t>saper confrontare le interpretazioni, analizzandone le argomentazioni e l'apparato giustificativo.</w:t>
      </w:r>
    </w:p>
    <w:p w:rsidR="00AA334A" w:rsidRDefault="009202D5">
      <w:pPr>
        <w:pStyle w:val="NormaleWeb"/>
        <w:spacing w:before="280" w:after="0"/>
        <w:ind w:right="6"/>
      </w:pPr>
      <w:r>
        <w:rPr>
          <w:b/>
          <w:bCs/>
        </w:rPr>
        <w:t xml:space="preserve">Contenuti: </w:t>
      </w:r>
    </w:p>
    <w:p w:rsidR="00AA334A" w:rsidRDefault="009202D5">
      <w:pPr>
        <w:pStyle w:val="western"/>
        <w:numPr>
          <w:ilvl w:val="0"/>
          <w:numId w:val="11"/>
        </w:numPr>
        <w:spacing w:before="280" w:after="0"/>
      </w:pPr>
      <w:r>
        <w:t>La crisi di fine secolo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L’Italia giolittiana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La Grande Guerra e la Rivoluzione russa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L’Italia dal Liberalismo al Fascismo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L’Età dei Totalitarismi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La Grande crisi e la Seconda guerra mondiale</w:t>
      </w:r>
    </w:p>
    <w:p w:rsidR="00AA334A" w:rsidRDefault="009202D5">
      <w:pPr>
        <w:pStyle w:val="western"/>
        <w:numPr>
          <w:ilvl w:val="0"/>
          <w:numId w:val="11"/>
        </w:numPr>
        <w:spacing w:after="0"/>
      </w:pPr>
      <w:r>
        <w:t>Il secondo Novecento: aspetti e momenti del Bipolarismo</w:t>
      </w:r>
    </w:p>
    <w:p w:rsidR="00AA334A" w:rsidRDefault="009202D5" w:rsidP="009202D5">
      <w:pPr>
        <w:pStyle w:val="western"/>
        <w:numPr>
          <w:ilvl w:val="0"/>
          <w:numId w:val="11"/>
        </w:numPr>
        <w:spacing w:after="0"/>
      </w:pPr>
      <w:r>
        <w:t>L’Italia repubblicana</w:t>
      </w:r>
    </w:p>
    <w:p w:rsidR="00AA334A" w:rsidRDefault="009202D5">
      <w:pPr>
        <w:pStyle w:val="western"/>
        <w:spacing w:before="280" w:after="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Metodi e strumenti</w:t>
      </w:r>
    </w:p>
    <w:p w:rsidR="00AA334A" w:rsidRDefault="009202D5">
      <w:pPr>
        <w:pStyle w:val="western"/>
        <w:spacing w:before="280" w:after="0"/>
      </w:pPr>
      <w:r>
        <w:t xml:space="preserve">Metodi principali: lezione espositiva, </w:t>
      </w:r>
      <w:r>
        <w:rPr>
          <w:i/>
          <w:iCs/>
        </w:rPr>
        <w:t>brainstorming</w:t>
      </w:r>
      <w:r>
        <w:t xml:space="preserve"> e discussione guidata, simulazioni di situazioni e problemi, approfondimenti individuale e di gruppo, Cooperative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debate</w:t>
      </w:r>
      <w:proofErr w:type="spellEnd"/>
      <w:r>
        <w:t xml:space="preserve"> e progetti </w:t>
      </w:r>
    </w:p>
    <w:p w:rsidR="00AA334A" w:rsidRDefault="009202D5">
      <w:pPr>
        <w:pStyle w:val="western"/>
        <w:spacing w:before="280" w:after="0"/>
      </w:pPr>
      <w:r>
        <w:t>Si favorirà la partecipazione degli studenti a conferenze, spettacoli teatrali e cinematografici.</w:t>
      </w:r>
    </w:p>
    <w:p w:rsidR="00AA334A" w:rsidRDefault="009202D5">
      <w:pPr>
        <w:pStyle w:val="western"/>
        <w:spacing w:before="280" w:after="0"/>
      </w:pPr>
      <w:r>
        <w:t xml:space="preserve">Particolare rilevanza hanno i viaggi della memoria e i viaggi d’istruzione </w:t>
      </w:r>
    </w:p>
    <w:p w:rsidR="00AA334A" w:rsidRDefault="009202D5">
      <w:pPr>
        <w:pStyle w:val="western"/>
        <w:spacing w:before="280" w:after="0"/>
      </w:pPr>
      <w:r>
        <w:t>Strumenti: libri di testo, dizionari specialistici, risorse informatiche (in particolar modo piattaforme on line in cui condividere materiale), appunti integrativi, contributi audiovisivi (documentari e sequenze filmiche, secondo una rigorosa metodologia di contestualizzazione storica)</w:t>
      </w:r>
    </w:p>
    <w:p w:rsidR="00AA334A" w:rsidRDefault="009202D5">
      <w:pPr>
        <w:pStyle w:val="western"/>
        <w:spacing w:before="280" w:after="0"/>
        <w:ind w:left="284" w:hanging="284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 xml:space="preserve">Tipologie di verifica </w:t>
      </w:r>
    </w:p>
    <w:p w:rsidR="00AA334A" w:rsidRDefault="009202D5">
      <w:pPr>
        <w:pStyle w:val="western"/>
        <w:spacing w:before="280" w:after="0"/>
      </w:pPr>
      <w:r>
        <w:t>La valutazione degli alunni avverrà attraverso i seguenti tipi di prova:</w:t>
      </w:r>
    </w:p>
    <w:p w:rsidR="00AA334A" w:rsidRDefault="009202D5">
      <w:pPr>
        <w:pStyle w:val="western"/>
        <w:numPr>
          <w:ilvl w:val="0"/>
          <w:numId w:val="14"/>
        </w:numPr>
        <w:spacing w:before="280" w:after="0"/>
      </w:pPr>
      <w:r>
        <w:t>dialogo e partecipazione attiva alla lezione;</w:t>
      </w:r>
    </w:p>
    <w:p w:rsidR="00AA334A" w:rsidRDefault="009202D5">
      <w:pPr>
        <w:pStyle w:val="western"/>
        <w:numPr>
          <w:ilvl w:val="0"/>
          <w:numId w:val="14"/>
        </w:numPr>
        <w:spacing w:after="0"/>
      </w:pPr>
      <w:r>
        <w:t>verifica orale;</w:t>
      </w:r>
    </w:p>
    <w:p w:rsidR="00AA334A" w:rsidRDefault="009202D5">
      <w:pPr>
        <w:pStyle w:val="western"/>
        <w:numPr>
          <w:ilvl w:val="0"/>
          <w:numId w:val="14"/>
        </w:numPr>
        <w:spacing w:after="0"/>
      </w:pPr>
      <w:r>
        <w:t>questionari ed esercitazioni scritte;</w:t>
      </w:r>
    </w:p>
    <w:p w:rsidR="00AA334A" w:rsidRDefault="009202D5">
      <w:pPr>
        <w:pStyle w:val="western"/>
        <w:numPr>
          <w:ilvl w:val="0"/>
          <w:numId w:val="14"/>
        </w:numPr>
        <w:spacing w:after="0"/>
      </w:pPr>
      <w:r>
        <w:t>relazioni monografiche</w:t>
      </w:r>
    </w:p>
    <w:p w:rsidR="00AA334A" w:rsidRDefault="009202D5">
      <w:pPr>
        <w:pStyle w:val="western"/>
        <w:numPr>
          <w:ilvl w:val="0"/>
          <w:numId w:val="14"/>
        </w:numPr>
        <w:spacing w:after="0"/>
      </w:pPr>
      <w:r>
        <w:t>lavori di gruppo</w:t>
      </w:r>
    </w:p>
    <w:p w:rsidR="00AA334A" w:rsidRDefault="00AA334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A334A" w:rsidRDefault="009202D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generale, sia per lo scritto, sia per l’orale, oltre alla verifica orale, ai questionari, si sottoporranno gli studenti all’analisi e interpretazione di fonti storiche e passi di saggi storiografici, in una modalità guidata o autonoma, individualmente o a gruppi.</w:t>
      </w:r>
    </w:p>
    <w:p w:rsidR="00AA334A" w:rsidRDefault="009202D5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Riguardo alla modalità di somministrazione del testo, essa potrà consistere in risposte in tempi brevi a domande aperte. Letture impegnative (per ampiezza, o difficoltà), con relativi approfondimenti e ricerche da eseguirsi autonomamente saranno affidate agli studenti come impegno domestico da distribuire in tempi di esecuzione congrui.</w:t>
      </w:r>
    </w:p>
    <w:p w:rsidR="00AA334A" w:rsidRDefault="009202D5">
      <w:pPr>
        <w:pStyle w:val="NormaleWeb"/>
        <w:keepNext/>
        <w:spacing w:before="280" w:after="0" w:line="36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Criteri di valutazione </w:t>
      </w:r>
    </w:p>
    <w:p w:rsidR="00AA334A" w:rsidRPr="009202D5" w:rsidRDefault="009202D5" w:rsidP="009202D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le diverse tipologie di verifica, gli insegnanti si impegnano a concordare griglie generali che poi ciascuno può modificare: </w:t>
      </w:r>
      <w:r>
        <w:rPr>
          <w:rFonts w:ascii="Times New Roman" w:hAnsi="Times New Roman" w:cs="Times New Roman"/>
          <w:color w:val="000000"/>
          <w:sz w:val="24"/>
          <w:szCs w:val="24"/>
        </w:rPr>
        <w:t>Per la valutazione si considerano gli obiettivi cognitivi (conoscenze, competenze e capacità espressive) indicati nel PTOF. I docenti adottano comunque le linee guida decise dal Collegio dei docenti per fare della valutazione uno strumento di apprendimento e di miglioramento.</w:t>
      </w:r>
    </w:p>
    <w:p w:rsidR="00AA334A" w:rsidRDefault="009202D5">
      <w:pPr>
        <w:pStyle w:val="western"/>
        <w:spacing w:before="280" w:after="0"/>
      </w:pPr>
      <w:r>
        <w:t xml:space="preserve">Verrà valutata positivamente la prova in cui l’alunno si esprimerà in modo corretto, articolato e concludente, tematizzando l’argomento proposto e mostrando di possedere un soddisfacente patrimonio di dati informativi, tenendo conto della gradualità del processo di apprendimento e maturazione. Nella valutazione delle prove si terranno in considerazione, in particolare, questi </w:t>
      </w:r>
      <w:bookmarkStart w:id="0" w:name="_GoBack"/>
      <w:bookmarkEnd w:id="0"/>
      <w:r>
        <w:t>aspetti:</w:t>
      </w:r>
    </w:p>
    <w:p w:rsidR="00AA334A" w:rsidRDefault="009202D5">
      <w:pPr>
        <w:pStyle w:val="western"/>
        <w:numPr>
          <w:ilvl w:val="0"/>
          <w:numId w:val="12"/>
        </w:numPr>
        <w:spacing w:before="280" w:after="0"/>
      </w:pPr>
      <w:r>
        <w:t>proprietà lessicale;</w:t>
      </w:r>
    </w:p>
    <w:p w:rsidR="00AA334A" w:rsidRDefault="009202D5">
      <w:pPr>
        <w:pStyle w:val="western"/>
        <w:numPr>
          <w:ilvl w:val="0"/>
          <w:numId w:val="12"/>
        </w:numPr>
        <w:spacing w:after="0"/>
      </w:pPr>
      <w:r>
        <w:t>correttezza e logicità dell’esposizione;</w:t>
      </w:r>
    </w:p>
    <w:p w:rsidR="00AA334A" w:rsidRDefault="009202D5">
      <w:pPr>
        <w:pStyle w:val="western"/>
        <w:numPr>
          <w:ilvl w:val="0"/>
          <w:numId w:val="12"/>
        </w:numPr>
        <w:spacing w:after="0"/>
      </w:pPr>
      <w:r>
        <w:t>possesso delle nozioni fondamentali;</w:t>
      </w:r>
    </w:p>
    <w:p w:rsidR="00AA334A" w:rsidRDefault="009202D5">
      <w:pPr>
        <w:pStyle w:val="western"/>
        <w:numPr>
          <w:ilvl w:val="0"/>
          <w:numId w:val="12"/>
        </w:numPr>
        <w:spacing w:after="0"/>
      </w:pPr>
      <w:r>
        <w:t>capacità d’inquadrare gli eventi nello spazio e nel tempo;</w:t>
      </w:r>
    </w:p>
    <w:p w:rsidR="00AA334A" w:rsidRDefault="009202D5" w:rsidP="009202D5">
      <w:pPr>
        <w:pStyle w:val="western"/>
        <w:numPr>
          <w:ilvl w:val="0"/>
          <w:numId w:val="12"/>
        </w:numPr>
        <w:spacing w:after="0"/>
      </w:pPr>
      <w:r>
        <w:t>capacità di giustificare le proprie affermazioni.</w:t>
      </w:r>
    </w:p>
    <w:p w:rsidR="00AA334A" w:rsidRDefault="009202D5">
      <w:pPr>
        <w:pStyle w:val="western"/>
        <w:spacing w:before="280" w:after="0"/>
        <w:rPr>
          <w:b/>
          <w:bCs/>
        </w:rPr>
      </w:pPr>
      <w:r>
        <w:rPr>
          <w:b/>
          <w:bCs/>
        </w:rPr>
        <w:t>Attività relative al recupero e al sostegno</w:t>
      </w:r>
    </w:p>
    <w:p w:rsidR="00AA334A" w:rsidRDefault="009202D5">
      <w:pPr>
        <w:pStyle w:val="western"/>
        <w:numPr>
          <w:ilvl w:val="0"/>
          <w:numId w:val="13"/>
        </w:numPr>
        <w:spacing w:before="280" w:after="0"/>
      </w:pPr>
      <w:r>
        <w:t>chiarimenti su domande degli studenti;</w:t>
      </w:r>
    </w:p>
    <w:p w:rsidR="00AA334A" w:rsidRDefault="009202D5">
      <w:pPr>
        <w:pStyle w:val="western"/>
        <w:numPr>
          <w:ilvl w:val="0"/>
          <w:numId w:val="13"/>
        </w:numPr>
        <w:spacing w:after="0"/>
      </w:pPr>
      <w:r>
        <w:t>ripasso del programma;</w:t>
      </w:r>
    </w:p>
    <w:p w:rsidR="00AA334A" w:rsidRDefault="009202D5">
      <w:pPr>
        <w:pStyle w:val="western"/>
        <w:numPr>
          <w:ilvl w:val="0"/>
          <w:numId w:val="13"/>
        </w:numPr>
        <w:spacing w:after="0"/>
      </w:pPr>
      <w:r>
        <w:t>correzione delle prove e riflessione sugli errori;</w:t>
      </w:r>
    </w:p>
    <w:p w:rsidR="00AA334A" w:rsidRDefault="009202D5" w:rsidP="007A5B77">
      <w:pPr>
        <w:pStyle w:val="western"/>
        <w:numPr>
          <w:ilvl w:val="0"/>
          <w:numId w:val="13"/>
        </w:numPr>
        <w:spacing w:after="0"/>
      </w:pPr>
      <w:r>
        <w:t>costruzione di schemi concettuali.</w:t>
      </w:r>
    </w:p>
    <w:p w:rsidR="00AA334A" w:rsidRDefault="009202D5">
      <w:pPr>
        <w:pStyle w:val="western"/>
        <w:spacing w:before="280" w:after="0"/>
      </w:pPr>
      <w:r>
        <w:t>Parma, 4 settembre 2024</w:t>
      </w:r>
    </w:p>
    <w:p w:rsidR="001975A2" w:rsidRDefault="001975A2">
      <w:pPr>
        <w:pStyle w:val="western"/>
        <w:spacing w:before="280" w:after="0"/>
      </w:pPr>
    </w:p>
    <w:p w:rsidR="001975A2" w:rsidRDefault="001975A2">
      <w:pPr>
        <w:pStyle w:val="western"/>
        <w:spacing w:before="280" w:after="0"/>
      </w:pPr>
    </w:p>
    <w:p w:rsidR="00AA334A" w:rsidRDefault="009202D5">
      <w:pPr>
        <w:pStyle w:val="western"/>
        <w:spacing w:before="28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 docenti:</w:t>
      </w:r>
    </w:p>
    <w:p w:rsidR="00AA334A" w:rsidRDefault="009202D5">
      <w:pPr>
        <w:pStyle w:val="western"/>
        <w:spacing w:before="280" w:after="0"/>
      </w:pPr>
      <w:r>
        <w:t xml:space="preserve">                                   Nicola Bonora                            </w:t>
      </w:r>
    </w:p>
    <w:p w:rsidR="00AA334A" w:rsidRDefault="009202D5">
      <w:pPr>
        <w:pStyle w:val="western"/>
        <w:spacing w:before="280" w:after="0" w:line="360" w:lineRule="auto"/>
        <w:ind w:left="2126"/>
      </w:pPr>
      <w:r>
        <w:t xml:space="preserve">Luca </w:t>
      </w:r>
      <w:proofErr w:type="spellStart"/>
      <w:r>
        <w:t>Fregoso</w:t>
      </w:r>
      <w:proofErr w:type="spellEnd"/>
    </w:p>
    <w:p w:rsidR="00AA334A" w:rsidRDefault="009202D5">
      <w:pPr>
        <w:pStyle w:val="western"/>
        <w:spacing w:before="280" w:after="0" w:line="360" w:lineRule="auto"/>
        <w:ind w:left="2126"/>
      </w:pPr>
      <w:r>
        <w:t>Emanuela Giuffredi</w:t>
      </w:r>
    </w:p>
    <w:p w:rsidR="00AA334A" w:rsidRDefault="009202D5">
      <w:pPr>
        <w:pStyle w:val="western"/>
        <w:spacing w:before="280" w:after="0" w:line="360" w:lineRule="auto"/>
      </w:pPr>
      <w:r>
        <w:t xml:space="preserve">                                    Raffaella Pozzi</w:t>
      </w:r>
    </w:p>
    <w:p w:rsidR="00AA334A" w:rsidRDefault="009202D5">
      <w:pPr>
        <w:pStyle w:val="western"/>
        <w:spacing w:before="280" w:after="0" w:line="360" w:lineRule="auto"/>
        <w:ind w:left="2126"/>
      </w:pPr>
      <w:r>
        <w:t xml:space="preserve">Paolo </w:t>
      </w:r>
      <w:proofErr w:type="spellStart"/>
      <w:r>
        <w:t>Sagliardi</w:t>
      </w:r>
      <w:proofErr w:type="spellEnd"/>
    </w:p>
    <w:p w:rsidR="00AA334A" w:rsidRDefault="009202D5">
      <w:pPr>
        <w:pStyle w:val="western"/>
        <w:spacing w:before="280" w:after="0"/>
      </w:pPr>
      <w:r>
        <w:t xml:space="preserve">                                    Savi Marina</w:t>
      </w:r>
    </w:p>
    <w:p w:rsidR="00AA334A" w:rsidRDefault="009202D5">
      <w:pPr>
        <w:pStyle w:val="western"/>
        <w:spacing w:before="280" w:after="0"/>
      </w:pPr>
      <w:r>
        <w:t xml:space="preserve">                                     Zangla Patrizia</w:t>
      </w:r>
    </w:p>
    <w:sectPr w:rsidR="00AA334A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E8" w:rsidRDefault="006807E8" w:rsidP="001975A2">
      <w:pPr>
        <w:spacing w:after="0" w:line="240" w:lineRule="auto"/>
      </w:pPr>
      <w:r>
        <w:separator/>
      </w:r>
    </w:p>
  </w:endnote>
  <w:endnote w:type="continuationSeparator" w:id="0">
    <w:p w:rsidR="006807E8" w:rsidRDefault="006807E8" w:rsidP="001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260445"/>
      <w:docPartObj>
        <w:docPartGallery w:val="Page Numbers (Bottom of Page)"/>
        <w:docPartUnique/>
      </w:docPartObj>
    </w:sdtPr>
    <w:sdtContent>
      <w:p w:rsidR="001975A2" w:rsidRDefault="001975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975A2" w:rsidRDefault="001975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E8" w:rsidRDefault="006807E8" w:rsidP="001975A2">
      <w:pPr>
        <w:spacing w:after="0" w:line="240" w:lineRule="auto"/>
      </w:pPr>
      <w:r>
        <w:separator/>
      </w:r>
    </w:p>
  </w:footnote>
  <w:footnote w:type="continuationSeparator" w:id="0">
    <w:p w:rsidR="006807E8" w:rsidRDefault="006807E8" w:rsidP="0019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62C"/>
    <w:multiLevelType w:val="multilevel"/>
    <w:tmpl w:val="6972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716EF"/>
    <w:multiLevelType w:val="multilevel"/>
    <w:tmpl w:val="0A6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F370AA7"/>
    <w:multiLevelType w:val="multilevel"/>
    <w:tmpl w:val="B65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32506"/>
    <w:multiLevelType w:val="multilevel"/>
    <w:tmpl w:val="229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D0D8D"/>
    <w:multiLevelType w:val="multilevel"/>
    <w:tmpl w:val="19EA8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C923424"/>
    <w:multiLevelType w:val="multilevel"/>
    <w:tmpl w:val="F76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DCE1DD4"/>
    <w:multiLevelType w:val="multilevel"/>
    <w:tmpl w:val="24A8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73926"/>
    <w:multiLevelType w:val="multilevel"/>
    <w:tmpl w:val="70C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24C6EB6"/>
    <w:multiLevelType w:val="multilevel"/>
    <w:tmpl w:val="FA06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44F35"/>
    <w:multiLevelType w:val="multilevel"/>
    <w:tmpl w:val="B8F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53C4B"/>
    <w:multiLevelType w:val="multilevel"/>
    <w:tmpl w:val="7B4C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71F94"/>
    <w:multiLevelType w:val="multilevel"/>
    <w:tmpl w:val="689A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63036"/>
    <w:multiLevelType w:val="multilevel"/>
    <w:tmpl w:val="639A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10227"/>
    <w:multiLevelType w:val="multilevel"/>
    <w:tmpl w:val="83F2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C75A6"/>
    <w:multiLevelType w:val="multilevel"/>
    <w:tmpl w:val="49BA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A"/>
    <w:rsid w:val="001975A2"/>
    <w:rsid w:val="006807E8"/>
    <w:rsid w:val="007A5B77"/>
    <w:rsid w:val="009202D5"/>
    <w:rsid w:val="00A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78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E5077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32A5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432A5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87724"/>
  </w:style>
  <w:style w:type="paragraph" w:styleId="Intestazione">
    <w:name w:val="header"/>
    <w:basedOn w:val="Normale"/>
    <w:link w:val="IntestazioneCarattere"/>
    <w:uiPriority w:val="99"/>
    <w:unhideWhenUsed/>
    <w:rsid w:val="00197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A2"/>
  </w:style>
  <w:style w:type="paragraph" w:styleId="Pidipagina">
    <w:name w:val="footer"/>
    <w:basedOn w:val="Normale"/>
    <w:link w:val="PidipaginaCarattere"/>
    <w:uiPriority w:val="99"/>
    <w:unhideWhenUsed/>
    <w:rsid w:val="00197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78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E5077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32A5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432A5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87724"/>
  </w:style>
  <w:style w:type="paragraph" w:styleId="Intestazione">
    <w:name w:val="header"/>
    <w:basedOn w:val="Normale"/>
    <w:link w:val="IntestazioneCarattere"/>
    <w:uiPriority w:val="99"/>
    <w:unhideWhenUsed/>
    <w:rsid w:val="00197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A2"/>
  </w:style>
  <w:style w:type="paragraph" w:styleId="Pidipagina">
    <w:name w:val="footer"/>
    <w:basedOn w:val="Normale"/>
    <w:link w:val="PidipaginaCarattere"/>
    <w:uiPriority w:val="99"/>
    <w:unhideWhenUsed/>
    <w:rsid w:val="00197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Fregoso</cp:lastModifiedBy>
  <cp:revision>15</cp:revision>
  <dcterms:created xsi:type="dcterms:W3CDTF">2023-10-03T15:27:00Z</dcterms:created>
  <dcterms:modified xsi:type="dcterms:W3CDTF">2024-09-12T14:21:00Z</dcterms:modified>
  <dc:language>it-IT</dc:language>
</cp:coreProperties>
</file>