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 w:line="276.99999999999994" w:lineRule="auto"/>
        <w:ind w:left="1527" w:right="1441" w:firstLine="0"/>
        <w:jc w:val="center"/>
        <w:rPr>
          <w:b w:val="1"/>
        </w:rPr>
      </w:pPr>
      <w:r w:rsidDel="00000000" w:rsidR="00000000" w:rsidRPr="00000000">
        <w:rPr>
          <w:rtl w:val="0"/>
        </w:rPr>
      </w:r>
    </w:p>
    <w:p w:rsidR="00000000" w:rsidDel="00000000" w:rsidP="00000000" w:rsidRDefault="00000000" w:rsidRPr="00000000" w14:paraId="00000002">
      <w:pPr>
        <w:spacing w:before="32" w:line="240" w:lineRule="auto"/>
        <w:ind w:left="1527" w:right="1441" w:firstLine="0"/>
        <w:jc w:val="cente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CONVENZIONE PERCORSI PCTO</w:t>
      </w:r>
      <w:r w:rsidDel="00000000" w:rsidR="00000000" w:rsidRPr="00000000">
        <w:rPr>
          <w:rtl w:val="0"/>
        </w:rPr>
      </w:r>
    </w:p>
    <w:p w:rsidR="00000000" w:rsidDel="00000000" w:rsidP="00000000" w:rsidRDefault="00000000" w:rsidRPr="00000000" w14:paraId="00000003">
      <w:pPr>
        <w:spacing w:before="1" w:line="240" w:lineRule="auto"/>
        <w:jc w:val="cente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4">
      <w:pPr>
        <w:spacing w:before="1"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5">
      <w:pPr>
        <w:spacing w:line="240" w:lineRule="auto"/>
        <w:jc w:val="cente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6">
      <w:pPr>
        <w:spacing w:line="240" w:lineRule="auto"/>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TRA</w:t>
      </w:r>
    </w:p>
    <w:p w:rsidR="00000000" w:rsidDel="00000000" w:rsidP="00000000" w:rsidRDefault="00000000" w:rsidRPr="00000000" w14:paraId="00000007">
      <w:pPr>
        <w:spacing w:line="240" w:lineRule="auto"/>
        <w:jc w:val="cente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8">
      <w:pPr>
        <w:spacing w:line="240" w:lineRule="auto"/>
        <w:ind w:right="252"/>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LICEO CLASSICO ROMAGNOSI con sede in PARMA , viale Maria Luigia 1,  codice fiscale 80012460343 d’ora in poi denominato “istituzione scolastica”, rappresentato dal Sig. PIER PAOLO ERAMO nato a Torino il 16/05/1966  codice fiscale  RMEPPL66E16L219M</w:t>
      </w:r>
    </w:p>
    <w:p w:rsidR="00000000" w:rsidDel="00000000" w:rsidP="00000000" w:rsidRDefault="00000000" w:rsidRPr="00000000" w14:paraId="00000009">
      <w:pPr>
        <w:spacing w:line="240" w:lineRule="auto"/>
        <w:ind w:right="252"/>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A">
      <w:pPr>
        <w:spacing w:line="240" w:lineRule="auto"/>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E</w:t>
      </w:r>
    </w:p>
    <w:p w:rsidR="00000000" w:rsidDel="00000000" w:rsidP="00000000" w:rsidRDefault="00000000" w:rsidRPr="00000000" w14:paraId="0000000B">
      <w:pPr>
        <w:spacing w:line="240" w:lineRule="auto"/>
        <w:ind w:right="4998"/>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w:t>
      </w:r>
    </w:p>
    <w:p w:rsidR="00000000" w:rsidDel="00000000" w:rsidP="00000000" w:rsidRDefault="00000000" w:rsidRPr="00000000" w14:paraId="0000000C">
      <w:pPr>
        <w:spacing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D">
      <w:pPr>
        <w:spacing w:line="240" w:lineRule="auto"/>
        <w:ind w:left="233" w:right="252"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L’ente /azienda ……………………………………..con sede legale in ……………………………….     via ……………………………………………………….</w:t>
      </w:r>
    </w:p>
    <w:p w:rsidR="00000000" w:rsidDel="00000000" w:rsidP="00000000" w:rsidRDefault="00000000" w:rsidRPr="00000000" w14:paraId="0000000E">
      <w:pPr>
        <w:spacing w:line="240" w:lineRule="auto"/>
        <w:ind w:left="233" w:right="252"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codice fiscale ……………………………………Partita IVA ……………………………… d’ora in poi denominato “soggetto ospitante”, rappresentato dal Sig…………………………………………..nato a……………………………… il ……………………………., codice fiscale…………………………………………………….</w:t>
      </w:r>
    </w:p>
    <w:p w:rsidR="00000000" w:rsidDel="00000000" w:rsidP="00000000" w:rsidRDefault="00000000" w:rsidRPr="00000000" w14:paraId="0000000F">
      <w:pPr>
        <w:spacing w:before="2"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0">
      <w:pPr>
        <w:spacing w:line="240" w:lineRule="auto"/>
        <w:ind w:left="233" w:right="252" w:firstLine="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Premesso che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8"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la legge 30 dicembre 2018, n. 145, recante “</w:t>
      </w:r>
      <w:r w:rsidDel="00000000" w:rsidR="00000000" w:rsidRPr="00000000">
        <w:rPr>
          <w:rFonts w:ascii="Georgia" w:cs="Georgia" w:eastAsia="Georgia" w:hAnsi="Georgia"/>
          <w:i w:val="1"/>
          <w:smallCaps w:val="0"/>
          <w:strike w:val="0"/>
          <w:color w:val="000000"/>
          <w:sz w:val="22"/>
          <w:szCs w:val="22"/>
          <w:u w:val="none"/>
          <w:shd w:fill="auto" w:val="clear"/>
          <w:vertAlign w:val="baseline"/>
          <w:rtl w:val="0"/>
        </w:rPr>
        <w:t xml:space="preserve">Bilancio di previsione dello Stato per l’anno finanziario 2019 e bilancio pluriennale per il triennio 2019-2021</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(legge di Bilancio 2019) ha disposto la ridenominazione dei percorsi di alternanza scuola lavoro di cui al decreto legislativo 15 aprile 2005, n. 77, in “</w:t>
      </w:r>
      <w:r w:rsidDel="00000000" w:rsidR="00000000" w:rsidRPr="00000000">
        <w:rPr>
          <w:rFonts w:ascii="Georgia" w:cs="Georgia" w:eastAsia="Georgia" w:hAnsi="Georgia"/>
          <w:i w:val="1"/>
          <w:smallCaps w:val="0"/>
          <w:strike w:val="0"/>
          <w:color w:val="000000"/>
          <w:sz w:val="22"/>
          <w:szCs w:val="22"/>
          <w:u w:val="none"/>
          <w:shd w:fill="auto" w:val="clear"/>
          <w:vertAlign w:val="baseline"/>
          <w:rtl w:val="0"/>
        </w:rPr>
        <w:t xml:space="preserve">percorsi per le competenze trasversali e per l’orientamento</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8"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ai sensi dell’art. 1 del D. Lgs. 77/05, tali percorsi costituiscono una modalità di realizzazione dei corsi nel secondo ciclo del sistema d’istruzione e formazione, per assicurare ai giovani l’acquisizione di competenze spendibili nel mercato del lavoro;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8"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ai sensi della legge 13 luglio 2015 n.107, art.1, commi 33-43, i percorsi in esame sono organicamente inseriti nel Piano Triennale dell’Offerta Formativa dell’istituzione scolastica co-me parte integrante dei percorsi di istruzione;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durante i percorsi gli studenti sono soggetti all’applicazione delle disposizioni del d.lgs. 9 aprile 2008, n. 81 e successive modifiche e integrazioni; </w:t>
      </w:r>
    </w:p>
    <w:p w:rsidR="00000000" w:rsidDel="00000000" w:rsidP="00000000" w:rsidRDefault="00000000" w:rsidRPr="00000000" w14:paraId="00000016">
      <w:pPr>
        <w:spacing w:before="1" w:line="240" w:lineRule="auto"/>
        <w:ind w:left="233" w:right="254"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7">
      <w:pPr>
        <w:spacing w:before="52" w:line="240" w:lineRule="auto"/>
        <w:ind w:right="-7"/>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Si conviene quanto segue:</w:t>
      </w:r>
    </w:p>
    <w:p w:rsidR="00000000" w:rsidDel="00000000" w:rsidP="00000000" w:rsidRDefault="00000000" w:rsidRPr="00000000" w14:paraId="00000018">
      <w:pPr>
        <w:spacing w:before="52" w:line="240" w:lineRule="auto"/>
        <w:ind w:right="-7"/>
        <w:jc w:val="cente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19">
      <w:pPr>
        <w:spacing w:before="52" w:line="240" w:lineRule="auto"/>
        <w:ind w:left="3540" w:right="3771" w:firstLine="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Art. 1.</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4" w:firstLine="0"/>
        <w:jc w:val="both"/>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 La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[denominazione struttura ospitante],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qui di seguito indicata/o anche come il "soggetto ospitante", si impegna ad accogliere a titolo gratuito presso le sue strutture studenti nei percorsi per le competenze trasversali e per l'orientamento (di seguito indicati PCTO) su proposta del Liceo Classico Romagnosi,di seguito indicata/o anche come "istituzione scolastica". </w:t>
      </w:r>
    </w:p>
    <w:p w:rsidR="00000000" w:rsidDel="00000000" w:rsidP="00000000" w:rsidRDefault="00000000" w:rsidRPr="00000000" w14:paraId="0000001B">
      <w:pPr>
        <w:spacing w:before="32" w:line="240" w:lineRule="auto"/>
        <w:ind w:right="246"/>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C">
      <w:pPr>
        <w:spacing w:before="36" w:line="240" w:lineRule="auto"/>
        <w:ind w:right="25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Art. 2</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6" w:line="240" w:lineRule="auto"/>
        <w:ind w:left="360" w:right="250"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L’accoglimento dello/degli studente/i per i periodi di apprendimento in ambiente lavorativo non costituisce rapporto di lavoro.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49" w:firstLine="0"/>
        <w:jc w:val="both"/>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49"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Ai fini e agli effetti delle disposizioni di cui al D. Lgs. 81/2008, lo studente in PCTO è equiparato al lavoratore, ex art. 2, comma 1 lettera a) del decreto citato.</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44"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L’attività di formazione e orientamento del PCTO è congiuntamente progettata e verificata da un docente tutor interno, designato dall’istituzione scolastica, e da un tutor formativo della struttura, indicato dal soggetto ospitante, denominato tutor formativo esterno;</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46"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Per ciascun allievo beneficiario del percorso in PCTO inserito nella struttura ospitante in base alla presente Convenzione è predisposto un percorso formativo personalizzato, che fa parte integrante della presente Convenzione, coerente con il profilo educativo, culturale e professionale dell’indirizzo di studi.</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46"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La titolarità del percorso, della progettazione formativa e della certificazione delle competenze acquisite è dell’istituzione scolastica.</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47"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L’accoglimento dello/degli studente/i minorenni per i periodi di apprendimento in situazione lavorativa non fa acquisire agli stessi la qualifica di “lavoratore minore” di cui alla L. 977/67 e successive modifiche.</w:t>
      </w:r>
    </w:p>
    <w:p w:rsidR="00000000" w:rsidDel="00000000" w:rsidP="00000000" w:rsidRDefault="00000000" w:rsidRPr="00000000" w14:paraId="00000024">
      <w:pPr>
        <w:spacing w:before="36" w:line="240" w:lineRule="auto"/>
        <w:ind w:left="4248" w:right="4739" w:firstLine="0"/>
        <w:jc w:val="cente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25">
      <w:pPr>
        <w:spacing w:before="36" w:line="240" w:lineRule="auto"/>
        <w:ind w:right="4739"/>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Art. 3</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6" w:line="240" w:lineRule="auto"/>
        <w:ind w:left="360" w:right="276"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Il docente tutor interno svolge le seguenti funzioni</w:t>
      </w:r>
    </w:p>
    <w:p w:rsidR="00000000" w:rsidDel="00000000" w:rsidP="00000000" w:rsidRDefault="00000000" w:rsidRPr="00000000" w14:paraId="00000027">
      <w:pPr>
        <w:spacing w:before="41" w:line="240" w:lineRule="auto"/>
        <w:ind w:left="1020" w:right="249"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w:t>
        <w:tab/>
        <w:t xml:space="preserve">elabora, insieme al tutor esterno, il percorso formativo personalizzato sottoscritto dalle parti coinvolte (scuola, struttura ospitante, studente/soggetti esercenti la potestà genitoriale);</w:t>
      </w:r>
    </w:p>
    <w:p w:rsidR="00000000" w:rsidDel="00000000" w:rsidP="00000000" w:rsidRDefault="00000000" w:rsidRPr="00000000" w14:paraId="00000028">
      <w:pPr>
        <w:spacing w:before="1" w:line="240" w:lineRule="auto"/>
        <w:ind w:left="1020" w:right="246"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w:t>
        <w:tab/>
        <w:t xml:space="preserve">assiste e guida lo studente nei percorsi di PCTO, ne verifica, in collaborazione con il tutor esterno, il corretto svolgimento </w:t>
      </w:r>
    </w:p>
    <w:p w:rsidR="00000000" w:rsidDel="00000000" w:rsidP="00000000" w:rsidRDefault="00000000" w:rsidRPr="00000000" w14:paraId="00000029">
      <w:pPr>
        <w:spacing w:before="1" w:line="240" w:lineRule="auto"/>
        <w:ind w:left="1020" w:right="246"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w:t>
        <w:tab/>
        <w:t xml:space="preserve">gestisce le relazioni con il contesto in cui si sviluppa l’esperienza di PCTO, rapportandosi con il tutor esterno;</w:t>
      </w:r>
    </w:p>
    <w:p w:rsidR="00000000" w:rsidDel="00000000" w:rsidP="00000000" w:rsidRDefault="00000000" w:rsidRPr="00000000" w14:paraId="0000002A">
      <w:pPr>
        <w:tabs>
          <w:tab w:val="left" w:leader="none" w:pos="1020"/>
        </w:tabs>
        <w:spacing w:before="28" w:line="240" w:lineRule="auto"/>
        <w:ind w:left="660" w:right="-20"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w:t>
        <w:tab/>
        <w:t xml:space="preserve">monitora le attività e affronta le eventuali criticità che dovessero emergere dalle stesse;</w:t>
      </w:r>
    </w:p>
    <w:p w:rsidR="00000000" w:rsidDel="00000000" w:rsidP="00000000" w:rsidRDefault="00000000" w:rsidRPr="00000000" w14:paraId="0000002B">
      <w:pPr>
        <w:spacing w:before="41" w:line="240" w:lineRule="auto"/>
        <w:ind w:left="1020" w:right="247"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w:t>
        <w:tab/>
        <w:t xml:space="preserve">valuta, comunica e valorizza gli obiettivi raggiunti e le competenze progressivamente sviluppate dallo studente;</w:t>
      </w:r>
    </w:p>
    <w:p w:rsidR="00000000" w:rsidDel="00000000" w:rsidP="00000000" w:rsidRDefault="00000000" w:rsidRPr="00000000" w14:paraId="0000002C">
      <w:pPr>
        <w:spacing w:before="4" w:line="240" w:lineRule="auto"/>
        <w:ind w:left="1020" w:right="249"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w:t>
        <w:tab/>
        <w:t xml:space="preserve">promuove l’attività di valutazione sull’efficacia e la coerenza del percorso di PCTO, da parte dello studente coinvolto;</w:t>
      </w:r>
    </w:p>
    <w:p w:rsidR="00000000" w:rsidDel="00000000" w:rsidP="00000000" w:rsidRDefault="00000000" w:rsidRPr="00000000" w14:paraId="0000002D">
      <w:pPr>
        <w:spacing w:before="1" w:line="240" w:lineRule="auto"/>
        <w:ind w:left="1020" w:right="247"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w:t>
        <w:tab/>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000000" w:rsidDel="00000000" w:rsidP="00000000" w:rsidRDefault="00000000" w:rsidRPr="00000000" w14:paraId="0000002E">
      <w:pPr>
        <w:spacing w:before="4" w:line="240" w:lineRule="auto"/>
        <w:ind w:left="1020" w:right="247"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w:t>
        <w:tab/>
        <w:t xml:space="preserve">assiste il Dirigente Scolastico nella redazione della scheda di valutazione sulle strutture con le quali sono state stipulate le convenzioni per le attività di PCTO, evidenziandone il potenziale formativo e le eventuali difficoltà incontrate nella collaborazione.</w:t>
      </w:r>
    </w:p>
    <w:p w:rsidR="00000000" w:rsidDel="00000000" w:rsidP="00000000" w:rsidRDefault="00000000" w:rsidRPr="00000000" w14:paraId="0000002F">
      <w:pPr>
        <w:spacing w:before="1" w:line="240" w:lineRule="auto"/>
        <w:ind w:left="1020" w:right="249"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w:t>
        <w:tab/>
        <w:t xml:space="preserve">garantisce l’informazione/formazione dello/i studente/i sui rischi specifici dell’attività in oggetto.</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360" w:right="249"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Il tutor formativo esterno, svolge le seguenti funzioni:</w:t>
      </w:r>
    </w:p>
    <w:p w:rsidR="00000000" w:rsidDel="00000000" w:rsidP="00000000" w:rsidRDefault="00000000" w:rsidRPr="00000000" w14:paraId="00000031">
      <w:pPr>
        <w:spacing w:line="240" w:lineRule="auto"/>
        <w:ind w:left="1020" w:right="246"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w:t>
        <w:tab/>
        <w:t xml:space="preserve">collabora con il tutor interno alla progettazione, organizzazione e valutazione dell’esperienza di PCTO;</w:t>
      </w:r>
    </w:p>
    <w:p w:rsidR="00000000" w:rsidDel="00000000" w:rsidP="00000000" w:rsidRDefault="00000000" w:rsidRPr="00000000" w14:paraId="00000032">
      <w:pPr>
        <w:spacing w:before="4" w:line="240" w:lineRule="auto"/>
        <w:ind w:left="1020" w:right="248"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w:t>
        <w:tab/>
        <w:t xml:space="preserve">favorisce l’inserimento dello studente nel contesto operativo, lo affianca e lo assiste nel percorso;</w:t>
      </w:r>
    </w:p>
    <w:p w:rsidR="00000000" w:rsidDel="00000000" w:rsidP="00000000" w:rsidRDefault="00000000" w:rsidRPr="00000000" w14:paraId="00000033">
      <w:pPr>
        <w:spacing w:before="1" w:line="240" w:lineRule="auto"/>
        <w:ind w:left="1020" w:right="249"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w:t>
        <w:tab/>
        <w:t xml:space="preserve">garantisce l’informazione/formazione dello/i studente/i sui rischi specifici aziendali, nel rispetto delle procedure interne;</w:t>
      </w:r>
    </w:p>
    <w:p w:rsidR="00000000" w:rsidDel="00000000" w:rsidP="00000000" w:rsidRDefault="00000000" w:rsidRPr="00000000" w14:paraId="00000034">
      <w:pPr>
        <w:spacing w:before="4" w:line="240" w:lineRule="auto"/>
        <w:ind w:left="1020" w:right="249"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w:t>
        <w:tab/>
        <w:t xml:space="preserve">pianifica ed organizza le attività in base al progetto formativo, coordinandosi anche con altre figure professionali presenti nella struttura ospitante;</w:t>
      </w:r>
    </w:p>
    <w:p w:rsidR="00000000" w:rsidDel="00000000" w:rsidP="00000000" w:rsidRDefault="00000000" w:rsidRPr="00000000" w14:paraId="00000035">
      <w:pPr>
        <w:spacing w:before="1" w:line="240" w:lineRule="auto"/>
        <w:ind w:left="660" w:right="-2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   coinvolge lo studente nel processo di valutazione dell’esperienza;</w:t>
      </w:r>
    </w:p>
    <w:p w:rsidR="00000000" w:rsidDel="00000000" w:rsidP="00000000" w:rsidRDefault="00000000" w:rsidRPr="00000000" w14:paraId="00000036">
      <w:pPr>
        <w:spacing w:before="41" w:line="240" w:lineRule="auto"/>
        <w:ind w:left="1020" w:right="244" w:hanging="36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w:t>
        <w:tab/>
        <w:t xml:space="preserve">fornisce all’istituzione scolastica gli elementi concordati per valutare le attività dello studente e l’efficacia del processo formativo.</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701" w:hanging="360"/>
        <w:jc w:val="left"/>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Le due figure dei tutor condividono i seguenti compiti:</w:t>
      </w:r>
    </w:p>
    <w:p w:rsidR="00000000" w:rsidDel="00000000" w:rsidP="00000000" w:rsidRDefault="00000000" w:rsidRPr="00000000" w14:paraId="00000038">
      <w:pPr>
        <w:spacing w:before="41" w:line="240" w:lineRule="auto"/>
        <w:ind w:left="709" w:right="244"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predisposizione del percorso formativo, anche con riguardo alla disciplina della sicurezza e salute nei luoghi di lavoro. In particolare, il docente tutor interno dovrà collaborare col tutor formativo esterno al fine di individuare  le attività richieste dal progetto formativo e le misure di prevenzione necessarie alla tutela dello studente;</w:t>
      </w:r>
    </w:p>
    <w:p w:rsidR="00000000" w:rsidDel="00000000" w:rsidP="00000000" w:rsidRDefault="00000000" w:rsidRPr="00000000" w14:paraId="00000039">
      <w:pPr>
        <w:spacing w:line="240" w:lineRule="auto"/>
        <w:ind w:left="709" w:right="276"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 controllo della frequenza e dell’attuazione del percorso formativo personalizzato;</w:t>
      </w:r>
    </w:p>
    <w:p w:rsidR="00000000" w:rsidDel="00000000" w:rsidP="00000000" w:rsidRDefault="00000000" w:rsidRPr="00000000" w14:paraId="0000003A">
      <w:pPr>
        <w:spacing w:before="28" w:line="240" w:lineRule="auto"/>
        <w:ind w:left="709" w:right="418"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 raccordo tra le esperienze formative in aula e quella in contesto lavorativo;</w:t>
      </w:r>
    </w:p>
    <w:p w:rsidR="00000000" w:rsidDel="00000000" w:rsidP="00000000" w:rsidRDefault="00000000" w:rsidRPr="00000000" w14:paraId="0000003B">
      <w:pPr>
        <w:spacing w:before="41" w:line="240" w:lineRule="auto"/>
        <w:ind w:left="709" w:right="247"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 elaborazione di un report sull’esperienza svolta e sulle acquisizioni di ciascun allievo, che concorre alla valutazione e alla certificazione delle competenze da parte del Consiglio di classe;</w:t>
      </w:r>
    </w:p>
    <w:p w:rsidR="00000000" w:rsidDel="00000000" w:rsidP="00000000" w:rsidRDefault="00000000" w:rsidRPr="00000000" w14:paraId="0000003C">
      <w:pPr>
        <w:spacing w:before="4" w:line="240" w:lineRule="auto"/>
        <w:ind w:left="709" w:right="248"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 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rsidR="00000000" w:rsidDel="00000000" w:rsidP="00000000" w:rsidRDefault="00000000" w:rsidRPr="00000000" w14:paraId="0000003D">
      <w:pPr>
        <w:spacing w:before="4" w:line="240" w:lineRule="auto"/>
        <w:ind w:left="1020" w:right="247" w:hanging="360"/>
        <w:jc w:val="cente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E">
      <w:pPr>
        <w:spacing w:before="4" w:line="240" w:lineRule="auto"/>
        <w:ind w:right="247"/>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Art. 4</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6" w:line="240" w:lineRule="auto"/>
        <w:ind w:left="720" w:right="249"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Durante lo svolgimento del percorso in PCTO il/i beneficiario/i del percorso è tenuto/sono tenuti a:</w:t>
      </w:r>
    </w:p>
    <w:p w:rsidR="00000000" w:rsidDel="00000000" w:rsidP="00000000" w:rsidRDefault="00000000" w:rsidRPr="00000000" w14:paraId="00000040">
      <w:pPr>
        <w:spacing w:before="1" w:line="240" w:lineRule="auto"/>
        <w:ind w:left="709" w:right="418"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svolgere le attività previste dal percorso formativo personalizzato;</w:t>
      </w:r>
    </w:p>
    <w:p w:rsidR="00000000" w:rsidDel="00000000" w:rsidP="00000000" w:rsidRDefault="00000000" w:rsidRPr="00000000" w14:paraId="00000041">
      <w:pPr>
        <w:spacing w:before="43" w:line="240" w:lineRule="auto"/>
        <w:ind w:left="709" w:right="244"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 rispettare le norme in materia di igiene, sicurezza e salute sui luoghi di lavoro, nonché tutte le disposizioni, istruzioni, prescrizioni, regolamenti interni, previsti a tale scopo;</w:t>
      </w:r>
    </w:p>
    <w:p w:rsidR="00000000" w:rsidDel="00000000" w:rsidP="00000000" w:rsidRDefault="00000000" w:rsidRPr="00000000" w14:paraId="00000042">
      <w:pPr>
        <w:spacing w:before="1" w:line="240" w:lineRule="auto"/>
        <w:ind w:left="709" w:right="244"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 mantenere la necessaria riservatezza per quanto attiene ai dati, informazioni o conoscenze in merito a processi produttivi e prodotti, acquisiti durante lo svolgimento dell’attività formativa in contesto lavorativo;</w:t>
      </w:r>
    </w:p>
    <w:p w:rsidR="00000000" w:rsidDel="00000000" w:rsidP="00000000" w:rsidRDefault="00000000" w:rsidRPr="00000000" w14:paraId="00000043">
      <w:pPr>
        <w:spacing w:line="240" w:lineRule="auto"/>
        <w:ind w:left="708"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 seguire le indicazioni dei tutor e fare riferimento ad essi per qualsiasi esigenza di tipo organizzativo o altre evenienze;</w:t>
      </w:r>
    </w:p>
    <w:p w:rsidR="00000000" w:rsidDel="00000000" w:rsidP="00000000" w:rsidRDefault="00000000" w:rsidRPr="00000000" w14:paraId="00000044">
      <w:pPr>
        <w:spacing w:line="240" w:lineRule="auto"/>
        <w:ind w:left="708"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 rispettare gli obblighi di cui al D.Lgs. 81/2008, art. 20 (Obblighi dei lavoratori).</w:t>
      </w:r>
    </w:p>
    <w:p w:rsidR="00000000" w:rsidDel="00000000" w:rsidP="00000000" w:rsidRDefault="00000000" w:rsidRPr="00000000" w14:paraId="00000045">
      <w:pPr>
        <w:spacing w:before="1" w:line="240" w:lineRule="auto"/>
        <w:ind w:left="709" w:right="560" w:firstLine="0"/>
        <w:jc w:val="cente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6">
      <w:pPr>
        <w:spacing w:before="1" w:line="240" w:lineRule="auto"/>
        <w:ind w:left="3540" w:right="4393" w:firstLine="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Art. 5</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36" w:line="240" w:lineRule="auto"/>
        <w:ind w:left="593" w:right="244"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L’istituzione scolastica assicura il/i beneficiario/i del percorso in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93" w:right="244"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Ai fini dell’applicazione dell’articolo 18 del D. Lgs. 81/2008 il soggetto promotore si fa carico dei seguenti obblighi:</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53" w:right="247" w:hanging="360"/>
        <w:jc w:val="both"/>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tener conto delle capacità e delle condizioni della struttura ospitante, in rapporto alla salute e sicurezza degli studenti impegnati nelle attività di PCTO;</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53" w:right="247" w:hanging="360"/>
        <w:jc w:val="both"/>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informare/formare lo studente in materia di norme relative a igiene, sicurezza e salute sui luoghi di lavoro; in particolare lo studente dovrà risultare formato ai sensi dell’art. 37 del DLgs. 81/08. A tal proposito, in conformità a quanto stabilito dall’art. 5 del DM 195/2017, il soggetto promotore erogherà preventivamente la formazione generale in materia di tutela della salute e della sicurezza nei luoghi di lavori ai sensi dell’art. 37 comma 1 lettera a) del DLgs. 81/08 e s.m., inoltre si concorda che lo stesso soggetto promotore si farà carico dell’integrazione con la formazione specifica nei modi previsti dall’Accordo Stato-Regioni del 21.12.2011. Ai sensi dell’art.5 comma 3 del DM 195/2017 la formazione specifica potrà essere erogata anche previ accordi con i soggetti e gli enti competenti (es. INAIL e organismi paritetici), anche in modalità e-learning;</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53" w:right="247" w:hanging="360"/>
        <w:jc w:val="both"/>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designare un tutor interno che sia competente e adeguatamente formato in materia di sicurezza e salute nei luoghi di lavoro.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 w:right="247"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D">
      <w:pPr>
        <w:spacing w:before="1" w:line="240" w:lineRule="auto"/>
        <w:ind w:right="-20"/>
        <w:jc w:val="center"/>
        <w:rPr>
          <w:rFonts w:ascii="Georgia" w:cs="Georgia" w:eastAsia="Georgia" w:hAnsi="Georgia"/>
          <w:b w:val="1"/>
          <w:sz w:val="22"/>
          <w:szCs w:val="22"/>
          <w:vertAlign w:val="baseline"/>
        </w:rPr>
      </w:pPr>
      <w:r w:rsidDel="00000000" w:rsidR="00000000" w:rsidRPr="00000000">
        <w:rPr>
          <w:rFonts w:ascii="Georgia" w:cs="Georgia" w:eastAsia="Georgia" w:hAnsi="Georgia"/>
          <w:b w:val="1"/>
          <w:sz w:val="22"/>
          <w:szCs w:val="22"/>
          <w:vertAlign w:val="baseline"/>
          <w:rtl w:val="0"/>
        </w:rPr>
        <w:t xml:space="preserve">Art.6</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 w:line="240" w:lineRule="auto"/>
        <w:ind w:left="720" w:right="247" w:hanging="360"/>
        <w:jc w:val="both"/>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Il soggetto ospitante si impegna a:</w:t>
      </w:r>
    </w:p>
    <w:p w:rsidR="00000000" w:rsidDel="00000000" w:rsidP="00000000" w:rsidRDefault="00000000" w:rsidRPr="00000000" w14:paraId="0000004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47"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garantire al beneficiario/ai beneficiari del percorso, per il tramite del tutor della struttura ospitante, l’assistenza e la formazione necessarie al buon esito dell’attività di PCTO, nonché la dichiarazione delle competenze acquisite nel contesto di lavoro;</w:t>
      </w:r>
    </w:p>
    <w:p w:rsidR="00000000" w:rsidDel="00000000" w:rsidP="00000000" w:rsidRDefault="00000000" w:rsidRPr="00000000" w14:paraId="0000005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560"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rispettare le norme antinfortunistiche e di igiene sul lavoro; </w:t>
      </w:r>
    </w:p>
    <w:p w:rsidR="00000000" w:rsidDel="00000000" w:rsidP="00000000" w:rsidRDefault="00000000" w:rsidRPr="00000000" w14:paraId="0000005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560"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vigilare affinché siano attuate e rispettate le misure di sicurezza atte a contenere la diffusione del Coronavirus;</w:t>
      </w:r>
    </w:p>
    <w:p w:rsidR="00000000" w:rsidDel="00000000" w:rsidP="00000000" w:rsidRDefault="00000000" w:rsidRPr="00000000" w14:paraId="0000005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47"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consentire al tutor docente interno di contattare il beneficiario/i beneficiari del percorso e il tutor della struttura ospitante per verificare l’andamento della formazione in contesto lavorativo, per coordinare l’intero percorso formativo e per la stesura della relazione finale;</w:t>
      </w:r>
    </w:p>
    <w:p w:rsidR="00000000" w:rsidDel="00000000" w:rsidP="00000000" w:rsidRDefault="00000000" w:rsidRPr="00000000" w14:paraId="0000005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32"/>
        </w:tabs>
        <w:spacing w:after="0" w:before="0" w:line="240" w:lineRule="auto"/>
        <w:ind w:left="720" w:right="276"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informare l’Istituzione scolastica di qualsiasi incidente accada al beneficiario/ai beneficiari;</w:t>
      </w:r>
    </w:p>
    <w:p w:rsidR="00000000" w:rsidDel="00000000" w:rsidP="00000000" w:rsidRDefault="00000000" w:rsidRPr="00000000" w14:paraId="0000005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247"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individuare il tutor esterno in un soggetto che sia competente e adeguatamente formato in materia di sicurezza e salute nei luoghi di lavoro o che si avvalga di professionalità adeguate in materia.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47"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6">
      <w:pPr>
        <w:spacing w:before="4" w:line="240" w:lineRule="auto"/>
        <w:ind w:right="247"/>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Art.7</w:t>
      </w:r>
    </w:p>
    <w:p w:rsidR="00000000" w:rsidDel="00000000" w:rsidP="00000000" w:rsidRDefault="00000000" w:rsidRPr="00000000" w14:paraId="0000005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 w:line="240" w:lineRule="auto"/>
        <w:ind w:left="720" w:right="246"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La presente convenzione decorre dalla data sotto indicata e dura fino al termine dell’anno scolastico in corso (31 agosto 2023)</w:t>
      </w:r>
    </w:p>
    <w:p w:rsidR="00000000" w:rsidDel="00000000" w:rsidP="00000000" w:rsidRDefault="00000000" w:rsidRPr="00000000" w14:paraId="000000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46" w:hanging="360"/>
        <w:jc w:val="both"/>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È in ogni caso riconosciuta facoltà al soggetto ospitante e all’Istituzione scolastica di risolvere la presente convenzione in caso di violazione degli obblighi in materia di salute e sicurezza nei luoghi di lavoro o del piano formativo </w:t>
      </w:r>
    </w:p>
    <w:p w:rsidR="00000000" w:rsidDel="00000000" w:rsidP="00000000" w:rsidRDefault="00000000" w:rsidRPr="00000000" w14:paraId="00000059">
      <w:pPr>
        <w:spacing w:before="4" w:line="240" w:lineRule="auto"/>
        <w:ind w:right="247"/>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5A">
      <w:pPr>
        <w:spacing w:before="4" w:line="240" w:lineRule="auto"/>
        <w:ind w:right="247"/>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Luogo e data…………………………………………………</w:t>
      </w:r>
    </w:p>
    <w:p w:rsidR="00000000" w:rsidDel="00000000" w:rsidP="00000000" w:rsidRDefault="00000000" w:rsidRPr="00000000" w14:paraId="0000005B">
      <w:pPr>
        <w:tabs>
          <w:tab w:val="left" w:leader="none" w:pos="5180"/>
          <w:tab w:val="left" w:leader="none" w:pos="5940"/>
        </w:tabs>
        <w:spacing w:before="41" w:line="240" w:lineRule="auto"/>
        <w:ind w:right="1416"/>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C">
      <w:pPr>
        <w:tabs>
          <w:tab w:val="left" w:leader="none" w:pos="5180"/>
          <w:tab w:val="left" w:leader="none" w:pos="5940"/>
        </w:tabs>
        <w:spacing w:before="41" w:line="240" w:lineRule="auto"/>
        <w:ind w:right="1416"/>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Liceo Romagnosi</w:t>
        <w:tab/>
        <w:t xml:space="preserve">                           [ ente ospitante]                     </w:t>
      </w:r>
    </w:p>
    <w:p w:rsidR="00000000" w:rsidDel="00000000" w:rsidP="00000000" w:rsidRDefault="00000000" w:rsidRPr="00000000" w14:paraId="0000005D">
      <w:pPr>
        <w:tabs>
          <w:tab w:val="left" w:leader="none" w:pos="5180"/>
          <w:tab w:val="left" w:leader="none" w:pos="5940"/>
        </w:tabs>
        <w:spacing w:before="41" w:line="240" w:lineRule="auto"/>
        <w:ind w:left="708" w:right="1416"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Il Dirigente </w:t>
      </w:r>
    </w:p>
    <w:p w:rsidR="00000000" w:rsidDel="00000000" w:rsidP="00000000" w:rsidRDefault="00000000" w:rsidRPr="00000000" w14:paraId="0000005E">
      <w:pPr>
        <w:tabs>
          <w:tab w:val="left" w:leader="none" w:pos="5180"/>
          <w:tab w:val="left" w:leader="none" w:pos="5940"/>
        </w:tabs>
        <w:spacing w:before="41" w:line="240" w:lineRule="auto"/>
        <w:ind w:left="708" w:right="1416"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Pier Paolo Eramo</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3" w:top="2262" w:left="1134" w:right="1134" w:header="850" w:footer="113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Georgia"/>
  <w:font w:name="Courier New"/>
  <w:font w:name="Liberation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120130" cy="79629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20130" cy="7962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953" w:hanging="360"/>
      </w:pPr>
      <w:rPr>
        <w:rFonts w:ascii="Noto Sans Symbols" w:cs="Noto Sans Symbols" w:eastAsia="Noto Sans Symbols" w:hAnsi="Noto Sans Symbols"/>
      </w:rPr>
    </w:lvl>
    <w:lvl w:ilvl="1">
      <w:start w:val="1"/>
      <w:numFmt w:val="bullet"/>
      <w:lvlText w:val="o"/>
      <w:lvlJc w:val="left"/>
      <w:pPr>
        <w:ind w:left="1673" w:hanging="360"/>
      </w:pPr>
      <w:rPr>
        <w:rFonts w:ascii="Courier New" w:cs="Courier New" w:eastAsia="Courier New" w:hAnsi="Courier New"/>
      </w:rPr>
    </w:lvl>
    <w:lvl w:ilvl="2">
      <w:start w:val="1"/>
      <w:numFmt w:val="bullet"/>
      <w:lvlText w:val="▪"/>
      <w:lvlJc w:val="left"/>
      <w:pPr>
        <w:ind w:left="2393" w:hanging="360"/>
      </w:pPr>
      <w:rPr>
        <w:rFonts w:ascii="Noto Sans Symbols" w:cs="Noto Sans Symbols" w:eastAsia="Noto Sans Symbols" w:hAnsi="Noto Sans Symbols"/>
      </w:rPr>
    </w:lvl>
    <w:lvl w:ilvl="3">
      <w:start w:val="1"/>
      <w:numFmt w:val="bullet"/>
      <w:lvlText w:val="●"/>
      <w:lvlJc w:val="left"/>
      <w:pPr>
        <w:ind w:left="3113" w:hanging="360"/>
      </w:pPr>
      <w:rPr>
        <w:rFonts w:ascii="Noto Sans Symbols" w:cs="Noto Sans Symbols" w:eastAsia="Noto Sans Symbols" w:hAnsi="Noto Sans Symbols"/>
      </w:rPr>
    </w:lvl>
    <w:lvl w:ilvl="4">
      <w:start w:val="1"/>
      <w:numFmt w:val="bullet"/>
      <w:lvlText w:val="o"/>
      <w:lvlJc w:val="left"/>
      <w:pPr>
        <w:ind w:left="3833" w:hanging="360"/>
      </w:pPr>
      <w:rPr>
        <w:rFonts w:ascii="Courier New" w:cs="Courier New" w:eastAsia="Courier New" w:hAnsi="Courier New"/>
      </w:rPr>
    </w:lvl>
    <w:lvl w:ilvl="5">
      <w:start w:val="1"/>
      <w:numFmt w:val="bullet"/>
      <w:lvlText w:val="▪"/>
      <w:lvlJc w:val="left"/>
      <w:pPr>
        <w:ind w:left="4553" w:hanging="360"/>
      </w:pPr>
      <w:rPr>
        <w:rFonts w:ascii="Noto Sans Symbols" w:cs="Noto Sans Symbols" w:eastAsia="Noto Sans Symbols" w:hAnsi="Noto Sans Symbols"/>
      </w:rPr>
    </w:lvl>
    <w:lvl w:ilvl="6">
      <w:start w:val="1"/>
      <w:numFmt w:val="bullet"/>
      <w:lvlText w:val="●"/>
      <w:lvlJc w:val="left"/>
      <w:pPr>
        <w:ind w:left="5273" w:hanging="360"/>
      </w:pPr>
      <w:rPr>
        <w:rFonts w:ascii="Noto Sans Symbols" w:cs="Noto Sans Symbols" w:eastAsia="Noto Sans Symbols" w:hAnsi="Noto Sans Symbols"/>
      </w:rPr>
    </w:lvl>
    <w:lvl w:ilvl="7">
      <w:start w:val="1"/>
      <w:numFmt w:val="bullet"/>
      <w:lvlText w:val="o"/>
      <w:lvlJc w:val="left"/>
      <w:pPr>
        <w:ind w:left="5993" w:hanging="360"/>
      </w:pPr>
      <w:rPr>
        <w:rFonts w:ascii="Courier New" w:cs="Courier New" w:eastAsia="Courier New" w:hAnsi="Courier New"/>
      </w:rPr>
    </w:lvl>
    <w:lvl w:ilvl="8">
      <w:start w:val="1"/>
      <w:numFmt w:val="bullet"/>
      <w:lvlText w:val="▪"/>
      <w:lvlJc w:val="left"/>
      <w:pPr>
        <w:ind w:left="6713"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93" w:hanging="360"/>
      </w:pPr>
      <w:rPr/>
    </w:lvl>
    <w:lvl w:ilvl="1">
      <w:start w:val="1"/>
      <w:numFmt w:val="lowerLetter"/>
      <w:lvlText w:val="%2."/>
      <w:lvlJc w:val="left"/>
      <w:pPr>
        <w:ind w:left="1313" w:hanging="359.9999999999999"/>
      </w:pPr>
      <w:rPr/>
    </w:lvl>
    <w:lvl w:ilvl="2">
      <w:start w:val="1"/>
      <w:numFmt w:val="lowerRoman"/>
      <w:lvlText w:val="%3."/>
      <w:lvlJc w:val="right"/>
      <w:pPr>
        <w:ind w:left="2033" w:hanging="180"/>
      </w:pPr>
      <w:rPr/>
    </w:lvl>
    <w:lvl w:ilvl="3">
      <w:start w:val="1"/>
      <w:numFmt w:val="decimal"/>
      <w:lvlText w:val="%4."/>
      <w:lvlJc w:val="left"/>
      <w:pPr>
        <w:ind w:left="2753" w:hanging="360"/>
      </w:pPr>
      <w:rPr/>
    </w:lvl>
    <w:lvl w:ilvl="4">
      <w:start w:val="1"/>
      <w:numFmt w:val="lowerLetter"/>
      <w:lvlText w:val="%5."/>
      <w:lvlJc w:val="left"/>
      <w:pPr>
        <w:ind w:left="3473" w:hanging="360"/>
      </w:pPr>
      <w:rPr/>
    </w:lvl>
    <w:lvl w:ilvl="5">
      <w:start w:val="1"/>
      <w:numFmt w:val="lowerRoman"/>
      <w:lvlText w:val="%6."/>
      <w:lvlJc w:val="right"/>
      <w:pPr>
        <w:ind w:left="4193" w:hanging="180"/>
      </w:pPr>
      <w:rPr/>
    </w:lvl>
    <w:lvl w:ilvl="6">
      <w:start w:val="1"/>
      <w:numFmt w:val="decimal"/>
      <w:lvlText w:val="%7."/>
      <w:lvlJc w:val="left"/>
      <w:pPr>
        <w:ind w:left="4913" w:hanging="360"/>
      </w:pPr>
      <w:rPr/>
    </w:lvl>
    <w:lvl w:ilvl="7">
      <w:start w:val="1"/>
      <w:numFmt w:val="lowerLetter"/>
      <w:lvlText w:val="%8."/>
      <w:lvlJc w:val="left"/>
      <w:pPr>
        <w:ind w:left="5633" w:hanging="360"/>
      </w:pPr>
      <w:rPr/>
    </w:lvl>
    <w:lvl w:ilvl="8">
      <w:start w:val="1"/>
      <w:numFmt w:val="lowerRoman"/>
      <w:lvlText w:val="%9."/>
      <w:lvlJc w:val="right"/>
      <w:pPr>
        <w:ind w:left="6353"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2e75b5"/>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Normale" w:default="1">
    <w:name w:val="Normal"/>
    <w:qFormat w:val="1"/>
    <w:rPr>
      <w:rFonts w:cs="Times New Roman" w:eastAsia="Times New Roman"/>
      <w:lang w:bidi="ar-SA" w:eastAsia="it-IT"/>
    </w:rPr>
  </w:style>
  <w:style w:type="paragraph" w:styleId="Titolo1">
    <w:name w:val="heading 1"/>
    <w:basedOn w:val="LO-normal"/>
    <w:next w:val="LO-normal"/>
    <w:uiPriority w:val="9"/>
    <w:qFormat w:val="1"/>
    <w:pPr>
      <w:keepNext w:val="1"/>
      <w:keepLines w:val="1"/>
      <w:spacing w:after="120" w:before="480"/>
      <w:outlineLvl w:val="0"/>
    </w:pPr>
    <w:rPr>
      <w:b w:val="1"/>
      <w:sz w:val="48"/>
      <w:szCs w:val="48"/>
    </w:rPr>
  </w:style>
  <w:style w:type="paragraph" w:styleId="Titolo2">
    <w:name w:val="heading 2"/>
    <w:basedOn w:val="LO-normal"/>
    <w:next w:val="LO-normal"/>
    <w:uiPriority w:val="9"/>
    <w:semiHidden w:val="1"/>
    <w:unhideWhenUsed w:val="1"/>
    <w:qFormat w:val="1"/>
    <w:pPr>
      <w:keepNext w:val="1"/>
      <w:spacing w:after="60" w:before="240"/>
      <w:outlineLvl w:val="1"/>
    </w:pPr>
    <w:rPr>
      <w:rFonts w:ascii="Arial" w:cs="Arial" w:eastAsia="Arial" w:hAnsi="Arial"/>
      <w:b w:val="1"/>
      <w:i w:val="1"/>
      <w:sz w:val="28"/>
      <w:szCs w:val="28"/>
    </w:rPr>
  </w:style>
  <w:style w:type="paragraph" w:styleId="Titolo3">
    <w:name w:val="heading 3"/>
    <w:basedOn w:val="LO-normal"/>
    <w:next w:val="LO-normal"/>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LO-normal"/>
    <w:next w:val="LO-normal"/>
    <w:uiPriority w:val="9"/>
    <w:semiHidden w:val="1"/>
    <w:unhideWhenUsed w:val="1"/>
    <w:qFormat w:val="1"/>
    <w:pPr>
      <w:keepNext w:val="1"/>
      <w:keepLines w:val="1"/>
      <w:spacing w:after="40" w:before="240"/>
      <w:outlineLvl w:val="3"/>
    </w:pPr>
    <w:rPr>
      <w:b w:val="1"/>
    </w:rPr>
  </w:style>
  <w:style w:type="paragraph" w:styleId="Titolo5">
    <w:name w:val="heading 5"/>
    <w:basedOn w:val="LO-normal"/>
    <w:next w:val="LO-normal"/>
    <w:uiPriority w:val="9"/>
    <w:semiHidden w:val="1"/>
    <w:unhideWhenUsed w:val="1"/>
    <w:qFormat w:val="1"/>
    <w:pPr>
      <w:keepNext w:val="1"/>
      <w:keepLines w:val="1"/>
      <w:spacing w:before="40"/>
      <w:outlineLvl w:val="4"/>
    </w:pPr>
    <w:rPr>
      <w:rFonts w:ascii="Calibri" w:cs="Calibri" w:eastAsia="Calibri" w:hAnsi="Calibri"/>
      <w:color w:val="2e75b5"/>
    </w:rPr>
  </w:style>
  <w:style w:type="paragraph" w:styleId="Titolo6">
    <w:name w:val="heading 6"/>
    <w:basedOn w:val="LO-normal"/>
    <w:next w:val="LO-normal"/>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IntestazioneCarattere" w:customStyle="1">
    <w:name w:val="Intestazione Carattere"/>
    <w:basedOn w:val="Carpredefinitoparagrafo"/>
    <w:link w:val="Intestazione"/>
    <w:uiPriority w:val="99"/>
    <w:qFormat w:val="1"/>
    <w:rsid w:val="00DC7478"/>
  </w:style>
  <w:style w:type="character" w:styleId="PidipaginaCarattere" w:customStyle="1">
    <w:name w:val="Piè di pagina Carattere"/>
    <w:basedOn w:val="Carpredefinitoparagrafo"/>
    <w:link w:val="Pidipagina"/>
    <w:uiPriority w:val="99"/>
    <w:qFormat w:val="1"/>
    <w:rsid w:val="00DC7478"/>
  </w:style>
  <w:style w:type="paragraph" w:styleId="Heading" w:customStyle="1">
    <w:name w:val="Heading"/>
    <w:basedOn w:val="LO-normal"/>
    <w:next w:val="Corpotesto"/>
    <w:qFormat w:val="1"/>
    <w:pPr>
      <w:keepNext w:val="1"/>
      <w:spacing w:after="120" w:before="240"/>
    </w:pPr>
    <w:rPr>
      <w:rFonts w:ascii="Liberation Sans" w:eastAsia="PingFang SC" w:hAnsi="Liberation Sans"/>
      <w:sz w:val="28"/>
      <w:szCs w:val="28"/>
    </w:rPr>
  </w:style>
  <w:style w:type="paragraph" w:styleId="Corpotesto">
    <w:name w:val="Body Text"/>
    <w:basedOn w:val="LO-normal"/>
    <w:pPr>
      <w:spacing w:after="140" w:line="276" w:lineRule="auto"/>
    </w:pPr>
  </w:style>
  <w:style w:type="paragraph" w:styleId="Elenco">
    <w:name w:val="List"/>
    <w:basedOn w:val="Corpotesto"/>
  </w:style>
  <w:style w:type="paragraph" w:styleId="Didascalia">
    <w:name w:val="caption"/>
    <w:basedOn w:val="LO-normal"/>
    <w:qFormat w:val="1"/>
    <w:pPr>
      <w:suppressLineNumbers w:val="1"/>
      <w:spacing w:after="120" w:before="120"/>
    </w:pPr>
    <w:rPr>
      <w:i w:val="1"/>
      <w:iCs w:val="1"/>
    </w:rPr>
  </w:style>
  <w:style w:type="paragraph" w:styleId="Index" w:customStyle="1">
    <w:name w:val="Index"/>
    <w:basedOn w:val="LO-normal"/>
    <w:qFormat w:val="1"/>
    <w:pPr>
      <w:suppressLineNumbers w:val="1"/>
    </w:pPr>
  </w:style>
  <w:style w:type="paragraph" w:styleId="LO-normal" w:customStyle="1">
    <w:name w:val="LO-normal"/>
    <w:qFormat w:val="1"/>
  </w:style>
  <w:style w:type="paragraph" w:styleId="Titolo">
    <w:name w:val="Title"/>
    <w:basedOn w:val="LO-normal"/>
    <w:next w:val="LO-normal"/>
    <w:qFormat w:val="1"/>
    <w:pPr>
      <w:keepNext w:val="1"/>
      <w:spacing w:after="120" w:before="240"/>
    </w:pPr>
    <w:rPr>
      <w:rFonts w:ascii="Liberation Sans" w:cs="Liberation Sans" w:eastAsia="Liberation Sans" w:hAnsi="Liberation Sans"/>
      <w:sz w:val="28"/>
      <w:szCs w:val="28"/>
    </w:rPr>
  </w:style>
  <w:style w:type="paragraph" w:styleId="Sottotitolo">
    <w:name w:val="Subtitle"/>
    <w:basedOn w:val="LO-normal"/>
    <w:next w:val="LO-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andFooter" w:customStyle="1">
    <w:name w:val="Header and Footer"/>
    <w:basedOn w:val="LO-normal"/>
    <w:qFormat w:val="1"/>
  </w:style>
  <w:style w:type="paragraph" w:styleId="Intestazione">
    <w:name w:val="header"/>
    <w:basedOn w:val="LO-normal"/>
    <w:link w:val="IntestazioneCarattere"/>
    <w:uiPriority w:val="99"/>
    <w:unhideWhenUsed w:val="1"/>
    <w:rsid w:val="00DC7478"/>
    <w:pPr>
      <w:tabs>
        <w:tab w:val="center" w:pos="4819"/>
        <w:tab w:val="right" w:pos="9638"/>
      </w:tabs>
    </w:pPr>
  </w:style>
  <w:style w:type="paragraph" w:styleId="Pidipagina">
    <w:name w:val="footer"/>
    <w:basedOn w:val="LO-normal"/>
    <w:link w:val="PidipaginaCarattere"/>
    <w:uiPriority w:val="99"/>
    <w:unhideWhenUsed w:val="1"/>
    <w:rsid w:val="00DC7478"/>
    <w:pPr>
      <w:tabs>
        <w:tab w:val="center" w:pos="4819"/>
        <w:tab w:val="right" w:pos="9638"/>
      </w:tabs>
    </w:pPr>
  </w:style>
  <w:style w:type="paragraph" w:styleId="TableContents" w:customStyle="1">
    <w:name w:val="Table Contents"/>
    <w:basedOn w:val="LO-normal"/>
    <w:qFormat w:val="1"/>
    <w:pPr>
      <w:widowControl w:val="0"/>
      <w:suppressLineNumbers w:val="1"/>
    </w:p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Paragrafoelenco">
    <w:name w:val="List Paragraph"/>
    <w:basedOn w:val="Normale"/>
    <w:uiPriority w:val="34"/>
    <w:qFormat w:val="1"/>
    <w:rsid w:val="00234C02"/>
    <w:pPr>
      <w:ind w:left="720"/>
      <w:contextualSpacing w:val="1"/>
    </w:pPr>
  </w:style>
  <w:style w:type="paragraph" w:styleId="Testofumetto">
    <w:name w:val="Balloon Text"/>
    <w:basedOn w:val="Normale"/>
    <w:link w:val="TestofumettoCarattere"/>
    <w:uiPriority w:val="99"/>
    <w:semiHidden w:val="1"/>
    <w:unhideWhenUsed w:val="1"/>
    <w:rsid w:val="00234C02"/>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234C02"/>
    <w:rPr>
      <w:rFonts w:ascii="Segoe UI" w:cs="Segoe UI" w:eastAsia="Times New Roman" w:hAnsi="Segoe UI"/>
      <w:sz w:val="18"/>
      <w:szCs w:val="18"/>
      <w:lang w:bidi="ar-SA" w:eastAsia="it-IT"/>
    </w:rPr>
  </w:style>
  <w:style w:type="character" w:styleId="Collegamentoipertestuale">
    <w:name w:val="Hyperlink"/>
    <w:basedOn w:val="Carpredefinitoparagrafo"/>
    <w:uiPriority w:val="99"/>
    <w:unhideWhenUsed w:val="1"/>
    <w:rsid w:val="00D56DD3"/>
    <w:rPr>
      <w:color w:val="0000ff" w:themeColor="hyperlink"/>
      <w:u w:val="single"/>
    </w:rPr>
  </w:style>
  <w:style w:type="character" w:styleId="CollegamentoInternet" w:customStyle="1">
    <w:name w:val="Collegamento Internet"/>
    <w:qFormat w:val="1"/>
    <w:rsid w:val="00847718"/>
    <w:rPr>
      <w:color w:val="000080"/>
      <w:u w:val="single"/>
    </w:rPr>
  </w:style>
  <w:style w:type="character" w:styleId="Carpredefinitoparagrafo1" w:customStyle="1">
    <w:name w:val="Car. predefinito paragrafo1"/>
    <w:qFormat w:val="1"/>
    <w:rsid w:val="00847718"/>
  </w:style>
  <w:style w:type="character" w:styleId="WW8Num2z8" w:customStyle="1">
    <w:name w:val="WW8Num2z8"/>
    <w:qFormat w:val="1"/>
    <w:rsid w:val="00847718"/>
  </w:style>
  <w:style w:type="character" w:styleId="WW8Num2z7" w:customStyle="1">
    <w:name w:val="WW8Num2z7"/>
    <w:qFormat w:val="1"/>
    <w:rsid w:val="00847718"/>
  </w:style>
  <w:style w:type="character" w:styleId="WW8Num2z6" w:customStyle="1">
    <w:name w:val="WW8Num2z6"/>
    <w:qFormat w:val="1"/>
    <w:rsid w:val="00847718"/>
  </w:style>
  <w:style w:type="character" w:styleId="WW8Num2z5" w:customStyle="1">
    <w:name w:val="WW8Num2z5"/>
    <w:qFormat w:val="1"/>
    <w:rsid w:val="00847718"/>
  </w:style>
  <w:style w:type="character" w:styleId="WW8Num2z4" w:customStyle="1">
    <w:name w:val="WW8Num2z4"/>
    <w:qFormat w:val="1"/>
    <w:rsid w:val="00847718"/>
  </w:style>
  <w:style w:type="character" w:styleId="WW8Num2z3" w:customStyle="1">
    <w:name w:val="WW8Num2z3"/>
    <w:qFormat w:val="1"/>
    <w:rsid w:val="00847718"/>
  </w:style>
  <w:style w:type="character" w:styleId="WW8Num2z2" w:customStyle="1">
    <w:name w:val="WW8Num2z2"/>
    <w:qFormat w:val="1"/>
    <w:rsid w:val="00847718"/>
  </w:style>
  <w:style w:type="character" w:styleId="WW8Num2z1" w:customStyle="1">
    <w:name w:val="WW8Num2z1"/>
    <w:qFormat w:val="1"/>
    <w:rsid w:val="00847718"/>
  </w:style>
  <w:style w:type="character" w:styleId="WW8Num2z0" w:customStyle="1">
    <w:name w:val="WW8Num2z0"/>
    <w:qFormat w:val="1"/>
    <w:rsid w:val="00847718"/>
    <w:rPr>
      <w:rFonts w:ascii="Wingdings" w:cs="Wingdings" w:hAnsi="Wingdings"/>
      <w:sz w:val="24"/>
      <w:szCs w:val="24"/>
    </w:rPr>
  </w:style>
  <w:style w:type="character" w:styleId="WW8Num1z8" w:customStyle="1">
    <w:name w:val="WW8Num1z8"/>
    <w:qFormat w:val="1"/>
    <w:rsid w:val="00847718"/>
  </w:style>
  <w:style w:type="character" w:styleId="WW8Num1z7" w:customStyle="1">
    <w:name w:val="WW8Num1z7"/>
    <w:qFormat w:val="1"/>
    <w:rsid w:val="00847718"/>
  </w:style>
  <w:style w:type="character" w:styleId="WW8Num1z6" w:customStyle="1">
    <w:name w:val="WW8Num1z6"/>
    <w:qFormat w:val="1"/>
    <w:rsid w:val="00847718"/>
  </w:style>
  <w:style w:type="character" w:styleId="WW8Num1z5" w:customStyle="1">
    <w:name w:val="WW8Num1z5"/>
    <w:qFormat w:val="1"/>
    <w:rsid w:val="00847718"/>
  </w:style>
  <w:style w:type="character" w:styleId="WW8Num1z4" w:customStyle="1">
    <w:name w:val="WW8Num1z4"/>
    <w:qFormat w:val="1"/>
    <w:rsid w:val="00847718"/>
  </w:style>
  <w:style w:type="character" w:styleId="WW8Num1z3" w:customStyle="1">
    <w:name w:val="WW8Num1z3"/>
    <w:qFormat w:val="1"/>
    <w:rsid w:val="00847718"/>
  </w:style>
  <w:style w:type="character" w:styleId="WW8Num1z2" w:customStyle="1">
    <w:name w:val="WW8Num1z2"/>
    <w:qFormat w:val="1"/>
    <w:rsid w:val="00847718"/>
  </w:style>
  <w:style w:type="character" w:styleId="WW8Num1z1" w:customStyle="1">
    <w:name w:val="WW8Num1z1"/>
    <w:qFormat w:val="1"/>
    <w:rsid w:val="00847718"/>
  </w:style>
  <w:style w:type="character" w:styleId="WW8Num1z0" w:customStyle="1">
    <w:name w:val="WW8Num1z0"/>
    <w:qFormat w:val="1"/>
    <w:rsid w:val="00847718"/>
    <w:rPr>
      <w:rFonts w:ascii="Wingdings" w:cs="Wingdings" w:hAnsi="Wingdings"/>
      <w:sz w:val="24"/>
      <w:szCs w:val="24"/>
    </w:rPr>
  </w:style>
  <w:style w:type="paragraph" w:styleId="Didascalia1" w:customStyle="1">
    <w:name w:val="Didascalia1"/>
    <w:basedOn w:val="Normale"/>
    <w:qFormat w:val="1"/>
    <w:rsid w:val="00847718"/>
    <w:pPr>
      <w:suppressLineNumbers w:val="1"/>
      <w:suppressAutoHyphens w:val="0"/>
      <w:spacing w:after="120" w:before="120"/>
    </w:pPr>
    <w:rPr>
      <w:rFonts w:cs="FreeSans" w:eastAsia="DejaVu Sans"/>
      <w:i w:val="1"/>
      <w:iCs w:val="1"/>
      <w:lang w:bidi="hi-IN" w:eastAsia="zh-CN"/>
    </w:rPr>
  </w:style>
  <w:style w:type="paragraph" w:styleId="Pidipagina1" w:customStyle="1">
    <w:name w:val="Piè di pagina1"/>
    <w:basedOn w:val="Normale"/>
    <w:rsid w:val="00847718"/>
    <w:pPr>
      <w:suppressAutoHyphens w:val="0"/>
    </w:pPr>
    <w:rPr>
      <w:rFonts w:cs="FreeSans" w:eastAsia="DejaVu Sans"/>
      <w:lang w:bidi="hi-IN" w:eastAsia="zh-CN"/>
    </w:rPr>
  </w:style>
  <w:style w:type="paragraph" w:styleId="Intestazione1" w:customStyle="1">
    <w:name w:val="Intestazione1"/>
    <w:basedOn w:val="Normale"/>
    <w:rsid w:val="00847718"/>
    <w:pPr>
      <w:suppressAutoHyphens w:val="0"/>
    </w:pPr>
    <w:rPr>
      <w:rFonts w:cs="FreeSans" w:eastAsia="DejaVu Sans"/>
      <w:lang w:bidi="hi-IN" w:eastAsia="zh-CN"/>
    </w:rPr>
  </w:style>
  <w:style w:type="paragraph" w:styleId="Contenutotabella" w:customStyle="1">
    <w:name w:val="Contenuto tabella"/>
    <w:basedOn w:val="Normale"/>
    <w:qFormat w:val="1"/>
    <w:rsid w:val="00847718"/>
    <w:pPr>
      <w:suppressAutoHyphens w:val="0"/>
    </w:pPr>
    <w:rPr>
      <w:rFonts w:cs="FreeSans" w:eastAsia="DejaVu Sans"/>
      <w:lang w:bidi="hi-IN" w:eastAsia="zh-CN"/>
    </w:rPr>
  </w:style>
  <w:style w:type="paragraph" w:styleId="Indice" w:customStyle="1">
    <w:name w:val="Indice"/>
    <w:basedOn w:val="Normale"/>
    <w:qFormat w:val="1"/>
    <w:rsid w:val="00847718"/>
    <w:pPr>
      <w:suppressLineNumbers w:val="1"/>
      <w:suppressAutoHyphens w:val="0"/>
    </w:pPr>
    <w:rPr>
      <w:rFonts w:cs="FreeSans" w:eastAsia="DejaVu Sans"/>
      <w:lang w:bidi="hi-IN" w:eastAsia="zh-CN"/>
    </w:rPr>
  </w:style>
  <w:style w:type="numbering" w:styleId="WW8Num1" w:customStyle="1">
    <w:name w:val="WW8Num1"/>
    <w:qFormat w:val="1"/>
    <w:rsid w:val="00847718"/>
  </w:style>
  <w:style w:type="numbering" w:styleId="WW8Num2" w:customStyle="1">
    <w:name w:val="WW8Num2"/>
    <w:qFormat w:val="1"/>
    <w:rsid w:val="00847718"/>
  </w:style>
  <w:style w:type="paragraph" w:styleId="Normale1" w:customStyle="1">
    <w:name w:val="Normale1"/>
    <w:rsid w:val="00847718"/>
    <w:pPr>
      <w:suppressAutoHyphens w:val="0"/>
      <w:spacing w:after="160" w:line="259" w:lineRule="auto"/>
    </w:pPr>
    <w:rPr>
      <w:rFonts w:ascii="Calibri" w:cs="Calibri" w:eastAsia="Calibri" w:hAnsi="Calibri"/>
      <w:sz w:val="22"/>
      <w:szCs w:val="22"/>
      <w:lang w:bidi="ar-SA" w:eastAsia="it-IT"/>
    </w:rPr>
  </w:style>
  <w:style w:type="paragraph" w:styleId="Testocommento">
    <w:name w:val="annotation text"/>
    <w:basedOn w:val="Normale"/>
    <w:link w:val="TestocommentoCarattere"/>
    <w:uiPriority w:val="99"/>
    <w:semiHidden w:val="1"/>
    <w:unhideWhenUsed w:val="1"/>
    <w:rsid w:val="00847718"/>
    <w:pPr>
      <w:widowControl w:val="0"/>
      <w:suppressAutoHyphens w:val="0"/>
      <w:spacing w:after="200"/>
    </w:pPr>
    <w:rPr>
      <w:rFonts w:asciiTheme="minorHAnsi" w:cstheme="minorBidi" w:eastAsiaTheme="minorHAnsi" w:hAnsiTheme="minorHAnsi"/>
      <w:lang w:eastAsia="en-US" w:val="en-US"/>
    </w:rPr>
  </w:style>
  <w:style w:type="character" w:styleId="TestocommentoCarattere" w:customStyle="1">
    <w:name w:val="Testo commento Carattere"/>
    <w:basedOn w:val="Carpredefinitoparagrafo"/>
    <w:link w:val="Testocommento"/>
    <w:uiPriority w:val="99"/>
    <w:semiHidden w:val="1"/>
    <w:rsid w:val="00847718"/>
    <w:rPr>
      <w:rFonts w:asciiTheme="minorHAnsi" w:cstheme="minorBidi" w:eastAsiaTheme="minorHAnsi" w:hAnsiTheme="minorHAnsi"/>
      <w:lang w:bidi="ar-SA" w:eastAsia="en-US" w:val="en-US"/>
    </w:rPr>
  </w:style>
  <w:style w:type="character" w:styleId="Rimandocommento">
    <w:name w:val="annotation reference"/>
    <w:basedOn w:val="Carpredefinitoparagrafo"/>
    <w:uiPriority w:val="99"/>
    <w:semiHidden w:val="1"/>
    <w:unhideWhenUsed w:val="1"/>
    <w:rsid w:val="00847718"/>
    <w:rPr>
      <w:sz w:val="18"/>
      <w:szCs w:val="18"/>
    </w:rPr>
  </w:style>
  <w:style w:type="paragraph" w:styleId="Default" w:customStyle="1">
    <w:name w:val="Default"/>
    <w:rsid w:val="00847718"/>
    <w:pPr>
      <w:suppressAutoHyphens w:val="0"/>
      <w:autoSpaceDE w:val="0"/>
      <w:autoSpaceDN w:val="0"/>
      <w:adjustRightInd w:val="0"/>
    </w:pPr>
    <w:rPr>
      <w:rFonts w:cs="Times New Roman" w:eastAsiaTheme="minorHAnsi"/>
      <w:color w:val="000000"/>
      <w:lang w:bidi="ar-SA" w:eastAsia="en-US"/>
    </w:rPr>
  </w:style>
  <w:style w:type="paragraph" w:styleId="Stile" w:customStyle="1">
    <w:name w:val="Stile"/>
    <w:rsid w:val="00847718"/>
    <w:pPr>
      <w:widowControl w:val="0"/>
      <w:suppressAutoHyphens w:val="0"/>
      <w:autoSpaceDE w:val="0"/>
      <w:autoSpaceDN w:val="0"/>
      <w:adjustRightInd w:val="0"/>
    </w:pPr>
    <w:rPr>
      <w:rFonts w:ascii="Arial" w:cs="Arial" w:eastAsia="Times New Roman" w:hAnsi="Arial"/>
      <w:lang w:bidi="ar-SA" w:eastAsia="it-IT"/>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0gBtXM+Sb9SMZeI65EV85CPSQ==">CgMxLjA4AHIhMUdnTURQbnVYQXBoamJPX1ZFZ0lwYXVoLWVueTVKUkF6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2022-10-23T18:24:00Z</dcterms:created>
  <dc:creator>Giovanna Spocci</dc:creator>
</cp:coreProperties>
</file>